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1BA27" w14:textId="7FB3417E" w:rsidR="00A45752" w:rsidRPr="00E875FC" w:rsidRDefault="002D75FC" w:rsidP="002D75FC">
      <w:pPr>
        <w:jc w:val="center"/>
        <w:rPr>
          <w:rFonts w:ascii="Arial" w:hAnsi="Arial" w:cs="Arial"/>
          <w:b/>
          <w:sz w:val="22"/>
          <w:szCs w:val="22"/>
        </w:rPr>
      </w:pPr>
      <w:r>
        <w:rPr>
          <w:rFonts w:ascii="Arial" w:hAnsi="Arial" w:cs="Arial"/>
          <w:b/>
          <w:sz w:val="22"/>
          <w:szCs w:val="22"/>
        </w:rPr>
        <w:t>SECTION 23 38 00</w:t>
      </w:r>
    </w:p>
    <w:p w14:paraId="61FD300E" w14:textId="49297150" w:rsidR="00B516C4" w:rsidRPr="00E875FC" w:rsidRDefault="00B516C4" w:rsidP="007B615C">
      <w:pPr>
        <w:rPr>
          <w:rFonts w:ascii="Arial" w:hAnsi="Arial" w:cs="Arial"/>
          <w:b/>
          <w:sz w:val="22"/>
          <w:szCs w:val="22"/>
        </w:rPr>
      </w:pPr>
    </w:p>
    <w:p w14:paraId="72755CE2" w14:textId="77777777" w:rsidR="00E875FC" w:rsidRPr="00E875FC" w:rsidRDefault="00E875FC" w:rsidP="007B615C">
      <w:pPr>
        <w:keepNext/>
        <w:rPr>
          <w:rFonts w:ascii="Arial" w:hAnsi="Arial" w:cs="Arial"/>
          <w:b/>
          <w:sz w:val="22"/>
          <w:szCs w:val="22"/>
        </w:rPr>
      </w:pPr>
      <w:r w:rsidRPr="00E875FC">
        <w:rPr>
          <w:rFonts w:ascii="Arial" w:hAnsi="Arial" w:cs="Arial"/>
          <w:b/>
          <w:sz w:val="22"/>
          <w:szCs w:val="22"/>
        </w:rPr>
        <w:t>SPECIFICATIONS</w:t>
      </w:r>
    </w:p>
    <w:p w14:paraId="1B7940A4" w14:textId="66AFECA9" w:rsidR="00E875FC" w:rsidRPr="00E875FC" w:rsidRDefault="00E875FC" w:rsidP="007B615C">
      <w:pPr>
        <w:keepNext/>
        <w:rPr>
          <w:rFonts w:ascii="Arial" w:hAnsi="Arial" w:cs="Arial"/>
          <w:b/>
          <w:sz w:val="22"/>
          <w:szCs w:val="22"/>
        </w:rPr>
      </w:pPr>
      <w:r w:rsidRPr="00E875FC">
        <w:rPr>
          <w:rFonts w:ascii="Arial" w:hAnsi="Arial" w:cs="Arial"/>
          <w:b/>
          <w:sz w:val="22"/>
          <w:szCs w:val="22"/>
        </w:rPr>
        <w:t xml:space="preserve">TAG: </w:t>
      </w:r>
      <w:r w:rsidR="002D75FC">
        <w:rPr>
          <w:rFonts w:ascii="Arial" w:hAnsi="Arial" w:cs="Arial"/>
          <w:b/>
          <w:sz w:val="22"/>
          <w:szCs w:val="22"/>
        </w:rPr>
        <w:t>Residential Kitchen Hood</w:t>
      </w:r>
    </w:p>
    <w:p w14:paraId="15B194D8" w14:textId="77777777" w:rsidR="00E875FC" w:rsidRPr="00E875FC" w:rsidRDefault="00E875FC" w:rsidP="007B615C">
      <w:pPr>
        <w:keepNext/>
        <w:spacing w:before="240"/>
        <w:rPr>
          <w:rFonts w:ascii="Arial" w:hAnsi="Arial" w:cs="Arial"/>
          <w:b/>
          <w:sz w:val="22"/>
          <w:szCs w:val="22"/>
        </w:rPr>
      </w:pPr>
      <w:r w:rsidRPr="00E875FC">
        <w:rPr>
          <w:rFonts w:ascii="Arial" w:hAnsi="Arial" w:cs="Arial"/>
          <w:b/>
          <w:sz w:val="22"/>
          <w:szCs w:val="22"/>
        </w:rPr>
        <w:t>PART 1 - GENERAL</w:t>
      </w:r>
    </w:p>
    <w:p w14:paraId="58A7DDF6" w14:textId="77777777" w:rsidR="00E875FC" w:rsidRPr="00E875FC" w:rsidRDefault="00E875FC" w:rsidP="00340D5C">
      <w:pPr>
        <w:pStyle w:val="CSILevel1"/>
        <w:keepNext/>
        <w:numPr>
          <w:ilvl w:val="0"/>
          <w:numId w:val="3"/>
        </w:numPr>
        <w:tabs>
          <w:tab w:val="clear" w:pos="720"/>
          <w:tab w:val="left" w:pos="-1440"/>
        </w:tabs>
        <w:spacing w:before="120"/>
        <w:rPr>
          <w:rFonts w:ascii="Arial" w:hAnsi="Arial" w:cs="Arial"/>
          <w:b/>
          <w:sz w:val="22"/>
          <w:szCs w:val="22"/>
        </w:rPr>
      </w:pPr>
      <w:r w:rsidRPr="00E875FC">
        <w:rPr>
          <w:rFonts w:ascii="Arial" w:hAnsi="Arial" w:cs="Arial"/>
          <w:b/>
          <w:sz w:val="22"/>
          <w:szCs w:val="22"/>
        </w:rPr>
        <w:t>SUMMARY</w:t>
      </w:r>
    </w:p>
    <w:p w14:paraId="3AFB08C0" w14:textId="6E870D3B" w:rsidR="00E875FC" w:rsidRPr="002D75FC" w:rsidRDefault="002D75FC" w:rsidP="00340D5C">
      <w:pPr>
        <w:pStyle w:val="Level2"/>
        <w:numPr>
          <w:ilvl w:val="0"/>
          <w:numId w:val="5"/>
        </w:numPr>
        <w:tabs>
          <w:tab w:val="left" w:pos="-1440"/>
        </w:tabs>
        <w:spacing w:before="120"/>
        <w:rPr>
          <w:rFonts w:ascii="Arial" w:hAnsi="Arial" w:cs="Arial"/>
          <w:sz w:val="22"/>
          <w:szCs w:val="22"/>
        </w:rPr>
      </w:pPr>
      <w:r w:rsidRPr="00E1524F">
        <w:rPr>
          <w:rFonts w:ascii="Arial" w:hAnsi="Arial" w:cs="Arial"/>
          <w:sz w:val="22"/>
          <w:szCs w:val="22"/>
        </w:rPr>
        <w:t>Residential</w:t>
      </w:r>
      <w:r w:rsidRPr="002D75FC">
        <w:rPr>
          <w:rFonts w:ascii="Arial" w:eastAsiaTheme="minorHAnsi" w:hAnsi="Arial" w:cs="Arial"/>
          <w:sz w:val="22"/>
          <w:szCs w:val="22"/>
        </w:rPr>
        <w:t xml:space="preserve"> Range Hood</w:t>
      </w:r>
    </w:p>
    <w:p w14:paraId="4B8B742F" w14:textId="77777777" w:rsidR="00E875FC" w:rsidRPr="00E875FC" w:rsidRDefault="00E875FC" w:rsidP="00340D5C">
      <w:pPr>
        <w:pStyle w:val="CSILevel1"/>
        <w:keepNext/>
        <w:numPr>
          <w:ilvl w:val="0"/>
          <w:numId w:val="3"/>
        </w:numPr>
        <w:tabs>
          <w:tab w:val="clear" w:pos="720"/>
          <w:tab w:val="left" w:pos="-1440"/>
        </w:tabs>
        <w:spacing w:before="240"/>
        <w:rPr>
          <w:rFonts w:ascii="Arial" w:hAnsi="Arial" w:cs="Arial"/>
          <w:b/>
          <w:sz w:val="22"/>
          <w:szCs w:val="22"/>
        </w:rPr>
      </w:pPr>
      <w:r w:rsidRPr="00E875FC">
        <w:rPr>
          <w:rFonts w:ascii="Arial" w:hAnsi="Arial" w:cs="Arial"/>
          <w:b/>
          <w:sz w:val="22"/>
          <w:szCs w:val="22"/>
        </w:rPr>
        <w:t>SUBMITTALS</w:t>
      </w:r>
    </w:p>
    <w:p w14:paraId="080D3B3A" w14:textId="5E36F2F8" w:rsidR="00D119A5" w:rsidRDefault="00D119A5" w:rsidP="00340D5C">
      <w:pPr>
        <w:pStyle w:val="Level2"/>
        <w:numPr>
          <w:ilvl w:val="0"/>
          <w:numId w:val="17"/>
        </w:numPr>
        <w:tabs>
          <w:tab w:val="left" w:pos="-1440"/>
        </w:tabs>
        <w:spacing w:before="120"/>
        <w:rPr>
          <w:rFonts w:ascii="Arial" w:hAnsi="Arial" w:cs="Arial"/>
          <w:sz w:val="22"/>
          <w:szCs w:val="22"/>
        </w:rPr>
      </w:pPr>
      <w:r w:rsidRPr="00F8263E">
        <w:rPr>
          <w:rFonts w:ascii="Arial" w:hAnsi="Arial" w:cs="Arial"/>
          <w:sz w:val="22"/>
          <w:szCs w:val="22"/>
        </w:rPr>
        <w:t>The manufacturer assumes</w:t>
      </w:r>
      <w:r>
        <w:rPr>
          <w:rFonts w:ascii="Arial" w:hAnsi="Arial" w:cs="Arial"/>
          <w:sz w:val="22"/>
          <w:szCs w:val="22"/>
        </w:rPr>
        <w:t xml:space="preserve"> no liability for the use or results of use from this document.  Specifications are to be reviewed by the engineer to confirm the </w:t>
      </w:r>
      <w:r w:rsidR="00FF3655">
        <w:rPr>
          <w:rFonts w:ascii="Arial" w:hAnsi="Arial" w:cs="Arial"/>
          <w:sz w:val="22"/>
          <w:szCs w:val="22"/>
        </w:rPr>
        <w:t xml:space="preserve">project's </w:t>
      </w:r>
      <w:r>
        <w:rPr>
          <w:rFonts w:ascii="Arial" w:hAnsi="Arial" w:cs="Arial"/>
          <w:sz w:val="22"/>
          <w:szCs w:val="22"/>
        </w:rPr>
        <w:t>requirements</w:t>
      </w:r>
      <w:r w:rsidR="00FF3655">
        <w:rPr>
          <w:rFonts w:ascii="Arial" w:hAnsi="Arial" w:cs="Arial"/>
          <w:sz w:val="22"/>
          <w:szCs w:val="22"/>
        </w:rPr>
        <w:t xml:space="preserve"> </w:t>
      </w:r>
      <w:r>
        <w:rPr>
          <w:rFonts w:ascii="Arial" w:hAnsi="Arial" w:cs="Arial"/>
          <w:sz w:val="22"/>
          <w:szCs w:val="22"/>
        </w:rPr>
        <w:t>and meet Federal, State, and Local codes.</w:t>
      </w:r>
    </w:p>
    <w:p w14:paraId="3139C864" w14:textId="78727E99" w:rsidR="00FB03F2" w:rsidRDefault="00630D6F" w:rsidP="00340D5C">
      <w:pPr>
        <w:pStyle w:val="Level2"/>
        <w:numPr>
          <w:ilvl w:val="0"/>
          <w:numId w:val="17"/>
        </w:numPr>
        <w:tabs>
          <w:tab w:val="left" w:pos="-1440"/>
        </w:tabs>
        <w:spacing w:before="120"/>
        <w:rPr>
          <w:rFonts w:ascii="Arial" w:hAnsi="Arial" w:cs="Arial"/>
          <w:sz w:val="22"/>
          <w:szCs w:val="22"/>
        </w:rPr>
      </w:pPr>
      <w:r w:rsidRPr="00630D6F">
        <w:rPr>
          <w:rFonts w:ascii="Arial" w:hAnsi="Arial" w:cs="Arial"/>
          <w:sz w:val="22"/>
          <w:szCs w:val="22"/>
        </w:rPr>
        <w:t>The manufacturer shall supply complete computer-generated submittal drawings</w:t>
      </w:r>
      <w:r w:rsidR="00FF3655">
        <w:rPr>
          <w:rFonts w:ascii="Arial" w:hAnsi="Arial" w:cs="Arial"/>
          <w:sz w:val="22"/>
          <w:szCs w:val="22"/>
        </w:rPr>
        <w:t>,</w:t>
      </w:r>
      <w:r w:rsidRPr="00630D6F">
        <w:rPr>
          <w:rFonts w:ascii="Arial" w:hAnsi="Arial" w:cs="Arial"/>
          <w:sz w:val="22"/>
          <w:szCs w:val="22"/>
        </w:rPr>
        <w:t xml:space="preserve"> including hood section view(s) and hood plan view(s). These drawings must be available to the engineer, architect</w:t>
      </w:r>
      <w:r>
        <w:rPr>
          <w:rFonts w:ascii="Arial" w:hAnsi="Arial" w:cs="Arial"/>
          <w:sz w:val="22"/>
          <w:szCs w:val="22"/>
        </w:rPr>
        <w:t>,</w:t>
      </w:r>
      <w:r w:rsidRPr="00630D6F">
        <w:rPr>
          <w:rFonts w:ascii="Arial" w:hAnsi="Arial" w:cs="Arial"/>
          <w:sz w:val="22"/>
          <w:szCs w:val="22"/>
        </w:rPr>
        <w:t xml:space="preserve"> and owner for their use in construction, operation, and maintenance.</w:t>
      </w:r>
    </w:p>
    <w:p w14:paraId="34E85BC0" w14:textId="77777777" w:rsidR="00E875FC" w:rsidRPr="00E875FC" w:rsidRDefault="00E875FC" w:rsidP="00340D5C">
      <w:pPr>
        <w:pStyle w:val="Level2"/>
        <w:numPr>
          <w:ilvl w:val="0"/>
          <w:numId w:val="17"/>
        </w:numPr>
        <w:tabs>
          <w:tab w:val="left" w:pos="-1440"/>
        </w:tabs>
        <w:spacing w:before="120"/>
        <w:rPr>
          <w:rFonts w:ascii="Arial" w:hAnsi="Arial" w:cs="Arial"/>
          <w:sz w:val="22"/>
          <w:szCs w:val="22"/>
        </w:rPr>
      </w:pPr>
      <w:r w:rsidRPr="00E875FC">
        <w:rPr>
          <w:rFonts w:ascii="Arial" w:hAnsi="Arial" w:cs="Arial"/>
          <w:sz w:val="22"/>
          <w:szCs w:val="22"/>
        </w:rPr>
        <w:t xml:space="preserve">As the manufacturer continues product development, it reserves the right to change design and specifications without notice. </w:t>
      </w:r>
    </w:p>
    <w:p w14:paraId="6D12787E" w14:textId="77777777" w:rsidR="00E875FC" w:rsidRPr="00E875FC" w:rsidRDefault="00E875FC" w:rsidP="00340D5C">
      <w:pPr>
        <w:pStyle w:val="CSILevel1"/>
        <w:keepNext/>
        <w:numPr>
          <w:ilvl w:val="0"/>
          <w:numId w:val="3"/>
        </w:numPr>
        <w:tabs>
          <w:tab w:val="clear" w:pos="720"/>
          <w:tab w:val="left" w:pos="-1440"/>
        </w:tabs>
        <w:spacing w:before="240"/>
        <w:rPr>
          <w:rFonts w:ascii="Arial" w:hAnsi="Arial" w:cs="Arial"/>
          <w:b/>
          <w:sz w:val="22"/>
          <w:szCs w:val="22"/>
        </w:rPr>
      </w:pPr>
      <w:r w:rsidRPr="00E875FC">
        <w:rPr>
          <w:rFonts w:ascii="Arial" w:hAnsi="Arial" w:cs="Arial"/>
          <w:b/>
          <w:sz w:val="22"/>
          <w:szCs w:val="22"/>
        </w:rPr>
        <w:t>QUALITY ASSURANCE</w:t>
      </w:r>
    </w:p>
    <w:p w14:paraId="2728B991" w14:textId="7827E7EB" w:rsidR="005A71F4" w:rsidRDefault="005A71F4" w:rsidP="00340D5C">
      <w:pPr>
        <w:pStyle w:val="Level2"/>
        <w:numPr>
          <w:ilvl w:val="0"/>
          <w:numId w:val="18"/>
        </w:numPr>
        <w:tabs>
          <w:tab w:val="left" w:pos="-1440"/>
        </w:tabs>
        <w:spacing w:before="120"/>
        <w:rPr>
          <w:rFonts w:ascii="Arial" w:hAnsi="Arial" w:cs="Arial"/>
          <w:color w:val="000000" w:themeColor="text1"/>
          <w:sz w:val="22"/>
          <w:szCs w:val="22"/>
        </w:rPr>
      </w:pPr>
      <w:r w:rsidRPr="005A71F4">
        <w:rPr>
          <w:rFonts w:ascii="Arial" w:hAnsi="Arial" w:cs="Arial"/>
          <w:color w:val="000000" w:themeColor="text1"/>
          <w:sz w:val="22"/>
          <w:szCs w:val="22"/>
        </w:rPr>
        <w:t xml:space="preserve">Residential Hoods are ETL-listed to standard UL 507 when installed in accordance with the </w:t>
      </w:r>
      <w:r w:rsidRPr="00E1524F">
        <w:rPr>
          <w:rFonts w:ascii="Arial" w:hAnsi="Arial" w:cs="Arial"/>
          <w:sz w:val="22"/>
          <w:szCs w:val="22"/>
        </w:rPr>
        <w:t>installation</w:t>
      </w:r>
      <w:r w:rsidRPr="005A71F4">
        <w:rPr>
          <w:rFonts w:ascii="Arial" w:hAnsi="Arial" w:cs="Arial"/>
          <w:color w:val="000000" w:themeColor="text1"/>
          <w:sz w:val="22"/>
          <w:szCs w:val="22"/>
        </w:rPr>
        <w:t xml:space="preserve"> instructions. </w:t>
      </w:r>
    </w:p>
    <w:p w14:paraId="6F226AC5" w14:textId="2DF91563" w:rsidR="009D687F" w:rsidRDefault="009D687F" w:rsidP="00340D5C">
      <w:pPr>
        <w:pStyle w:val="Level2"/>
        <w:numPr>
          <w:ilvl w:val="0"/>
          <w:numId w:val="18"/>
        </w:numPr>
        <w:tabs>
          <w:tab w:val="left" w:pos="-1440"/>
        </w:tabs>
        <w:spacing w:before="120"/>
        <w:rPr>
          <w:rFonts w:ascii="Arial" w:hAnsi="Arial" w:cs="Arial"/>
          <w:color w:val="000000" w:themeColor="text1"/>
          <w:sz w:val="22"/>
          <w:szCs w:val="22"/>
        </w:rPr>
      </w:pPr>
      <w:r w:rsidRPr="009D687F">
        <w:rPr>
          <w:rFonts w:ascii="Arial" w:hAnsi="Arial" w:cs="Arial"/>
          <w:color w:val="000000" w:themeColor="text1"/>
          <w:sz w:val="22"/>
          <w:szCs w:val="22"/>
        </w:rPr>
        <w:t xml:space="preserve">Residential CORE Fire Systems are ETL-listed to standard UL 300A when installed in </w:t>
      </w:r>
      <w:r w:rsidRPr="00E1524F">
        <w:rPr>
          <w:rFonts w:ascii="Arial" w:hAnsi="Arial" w:cs="Arial"/>
          <w:sz w:val="22"/>
          <w:szCs w:val="22"/>
        </w:rPr>
        <w:t>accordance</w:t>
      </w:r>
      <w:r w:rsidRPr="009D687F">
        <w:rPr>
          <w:rFonts w:ascii="Arial" w:hAnsi="Arial" w:cs="Arial"/>
          <w:color w:val="000000" w:themeColor="text1"/>
          <w:sz w:val="22"/>
          <w:szCs w:val="22"/>
        </w:rPr>
        <w:t xml:space="preserve"> with the installation instructions.</w:t>
      </w:r>
    </w:p>
    <w:p w14:paraId="6B4140E5" w14:textId="4C1D38AB" w:rsidR="009D687F" w:rsidRDefault="009D687F" w:rsidP="00340D5C">
      <w:pPr>
        <w:pStyle w:val="Level2"/>
        <w:numPr>
          <w:ilvl w:val="0"/>
          <w:numId w:val="18"/>
        </w:numPr>
        <w:tabs>
          <w:tab w:val="left" w:pos="-1440"/>
        </w:tabs>
        <w:spacing w:before="120"/>
        <w:rPr>
          <w:rFonts w:ascii="Arial" w:hAnsi="Arial" w:cs="Arial"/>
          <w:color w:val="000000" w:themeColor="text1"/>
          <w:sz w:val="22"/>
          <w:szCs w:val="22"/>
        </w:rPr>
      </w:pPr>
      <w:r w:rsidRPr="009D687F">
        <w:rPr>
          <w:rFonts w:ascii="Arial" w:hAnsi="Arial" w:cs="Arial"/>
          <w:color w:val="000000" w:themeColor="text1"/>
          <w:sz w:val="22"/>
          <w:szCs w:val="22"/>
        </w:rPr>
        <w:t>The Safety Control Board is ETL-listed to standard UL 60730-1, UL 60730-2-9, CSA E60730-1, CSA E60730-2-9.</w:t>
      </w:r>
    </w:p>
    <w:p w14:paraId="409D1F3D" w14:textId="719974F4" w:rsidR="008F6730" w:rsidRDefault="00373F75" w:rsidP="00340D5C">
      <w:pPr>
        <w:pStyle w:val="Level2"/>
        <w:numPr>
          <w:ilvl w:val="0"/>
          <w:numId w:val="18"/>
        </w:numPr>
        <w:tabs>
          <w:tab w:val="left" w:pos="-1440"/>
        </w:tabs>
        <w:spacing w:before="120"/>
        <w:rPr>
          <w:rFonts w:ascii="Arial" w:hAnsi="Arial" w:cs="Arial"/>
          <w:color w:val="000000" w:themeColor="text1"/>
          <w:sz w:val="22"/>
          <w:szCs w:val="22"/>
        </w:rPr>
      </w:pPr>
      <w:r w:rsidRPr="00373F75">
        <w:rPr>
          <w:rFonts w:ascii="Arial" w:hAnsi="Arial" w:cs="Arial"/>
          <w:color w:val="000000" w:themeColor="text1"/>
          <w:sz w:val="22"/>
          <w:szCs w:val="22"/>
        </w:rPr>
        <w:t>The hood shall have the size, shape</w:t>
      </w:r>
      <w:r>
        <w:rPr>
          <w:rFonts w:ascii="Arial" w:hAnsi="Arial" w:cs="Arial"/>
          <w:color w:val="000000" w:themeColor="text1"/>
          <w:sz w:val="22"/>
          <w:szCs w:val="22"/>
        </w:rPr>
        <w:t>,</w:t>
      </w:r>
      <w:r w:rsidRPr="00373F75">
        <w:rPr>
          <w:rFonts w:ascii="Arial" w:hAnsi="Arial" w:cs="Arial"/>
          <w:color w:val="000000" w:themeColor="text1"/>
          <w:sz w:val="22"/>
          <w:szCs w:val="22"/>
        </w:rPr>
        <w:t xml:space="preserve"> and performance specified on drawings.</w:t>
      </w:r>
    </w:p>
    <w:p w14:paraId="37A112C4" w14:textId="04D88EDD" w:rsidR="00E875FC" w:rsidRPr="00E875FC" w:rsidRDefault="00E875FC" w:rsidP="00340D5C">
      <w:pPr>
        <w:pStyle w:val="CSI201"/>
        <w:keepNext/>
        <w:numPr>
          <w:ilvl w:val="0"/>
          <w:numId w:val="3"/>
        </w:numPr>
        <w:tabs>
          <w:tab w:val="left" w:pos="-1440"/>
        </w:tabs>
        <w:spacing w:before="240"/>
        <w:rPr>
          <w:rFonts w:ascii="Arial" w:hAnsi="Arial" w:cs="Arial"/>
          <w:b/>
          <w:sz w:val="22"/>
          <w:szCs w:val="22"/>
        </w:rPr>
      </w:pPr>
      <w:r w:rsidRPr="00E875FC">
        <w:rPr>
          <w:rFonts w:ascii="Arial" w:hAnsi="Arial" w:cs="Arial"/>
          <w:b/>
          <w:sz w:val="22"/>
          <w:szCs w:val="22"/>
        </w:rPr>
        <w:t>W</w:t>
      </w:r>
      <w:r w:rsidR="002940EC">
        <w:rPr>
          <w:rFonts w:ascii="Arial" w:hAnsi="Arial" w:cs="Arial"/>
          <w:b/>
          <w:sz w:val="22"/>
          <w:szCs w:val="22"/>
        </w:rPr>
        <w:t>ARRANTY</w:t>
      </w:r>
    </w:p>
    <w:p w14:paraId="3959BF72" w14:textId="77777777" w:rsidR="00E875FC" w:rsidRPr="00E875FC" w:rsidRDefault="00E875FC" w:rsidP="00340D5C">
      <w:pPr>
        <w:pStyle w:val="Level2"/>
        <w:numPr>
          <w:ilvl w:val="0"/>
          <w:numId w:val="19"/>
        </w:numPr>
        <w:tabs>
          <w:tab w:val="left" w:pos="-1440"/>
        </w:tabs>
        <w:spacing w:before="120"/>
        <w:rPr>
          <w:rFonts w:ascii="Arial" w:hAnsi="Arial" w:cs="Arial"/>
          <w:sz w:val="22"/>
          <w:szCs w:val="22"/>
        </w:rPr>
      </w:pPr>
      <w:r w:rsidRPr="00E875FC">
        <w:rPr>
          <w:rFonts w:ascii="Arial" w:hAnsi="Arial" w:cs="Arial"/>
          <w:sz w:val="22"/>
          <w:szCs w:val="22"/>
        </w:rPr>
        <w:t>All units shall be provided with the following standard warranties:</w:t>
      </w:r>
    </w:p>
    <w:p w14:paraId="57F10B2B" w14:textId="4A331361" w:rsidR="00D119A5" w:rsidRDefault="00C62115" w:rsidP="00340D5C">
      <w:pPr>
        <w:pStyle w:val="Level2"/>
        <w:numPr>
          <w:ilvl w:val="2"/>
          <w:numId w:val="3"/>
        </w:numPr>
        <w:tabs>
          <w:tab w:val="left" w:pos="-1440"/>
        </w:tabs>
        <w:spacing w:before="120"/>
        <w:rPr>
          <w:rFonts w:ascii="Arial" w:hAnsi="Arial" w:cs="Arial"/>
          <w:sz w:val="22"/>
          <w:szCs w:val="22"/>
        </w:rPr>
      </w:pPr>
      <w:r w:rsidRPr="00C62115">
        <w:rPr>
          <w:rFonts w:ascii="Arial" w:hAnsi="Arial" w:cs="Arial"/>
          <w:sz w:val="22"/>
          <w:szCs w:val="22"/>
        </w:rPr>
        <w:t>This equipment is warranted to be free from defects in materials and workmanship, under normal use and service, for a period of 2-years from date of shipment</w:t>
      </w:r>
      <w:r w:rsidR="00D119A5" w:rsidRPr="00C62115">
        <w:rPr>
          <w:rFonts w:ascii="Arial" w:hAnsi="Arial" w:cs="Arial"/>
          <w:sz w:val="22"/>
          <w:szCs w:val="22"/>
        </w:rPr>
        <w:t xml:space="preserve">. </w:t>
      </w:r>
    </w:p>
    <w:p w14:paraId="252DE0DF" w14:textId="77777777" w:rsidR="00E875FC" w:rsidRPr="00E875FC" w:rsidRDefault="00E875FC" w:rsidP="00340D5C">
      <w:pPr>
        <w:pStyle w:val="Level2"/>
        <w:numPr>
          <w:ilvl w:val="0"/>
          <w:numId w:val="19"/>
        </w:numPr>
        <w:tabs>
          <w:tab w:val="left" w:pos="-1440"/>
        </w:tabs>
        <w:spacing w:before="120"/>
        <w:rPr>
          <w:rFonts w:ascii="Arial" w:hAnsi="Arial" w:cs="Arial"/>
          <w:sz w:val="22"/>
          <w:szCs w:val="22"/>
        </w:rPr>
      </w:pPr>
      <w:r w:rsidRPr="00E875FC">
        <w:rPr>
          <w:rFonts w:ascii="Arial" w:hAnsi="Arial" w:cs="Arial"/>
          <w:sz w:val="22"/>
          <w:szCs w:val="22"/>
        </w:rPr>
        <w:t xml:space="preserve">This warranty shall not apply if: </w:t>
      </w:r>
    </w:p>
    <w:p w14:paraId="3C9A1D8C" w14:textId="77777777" w:rsidR="00D119A5" w:rsidRPr="00E875FC" w:rsidRDefault="00D119A5" w:rsidP="00340D5C">
      <w:pPr>
        <w:pStyle w:val="ListParagraph"/>
        <w:widowControl w:val="0"/>
        <w:numPr>
          <w:ilvl w:val="2"/>
          <w:numId w:val="3"/>
        </w:numPr>
        <w:tabs>
          <w:tab w:val="left" w:pos="480"/>
        </w:tabs>
        <w:kinsoku w:val="0"/>
        <w:overflowPunct w:val="0"/>
        <w:autoSpaceDE w:val="0"/>
        <w:autoSpaceDN w:val="0"/>
        <w:adjustRightInd w:val="0"/>
        <w:spacing w:before="122" w:line="249" w:lineRule="auto"/>
        <w:ind w:right="444"/>
        <w:contextualSpacing w:val="0"/>
        <w:rPr>
          <w:rFonts w:ascii="Arial" w:hAnsi="Arial" w:cs="Arial"/>
          <w:sz w:val="22"/>
          <w:szCs w:val="22"/>
        </w:rPr>
      </w:pPr>
      <w:bookmarkStart w:id="0" w:name="2._The_equipment_is_not_installed_in_acc"/>
      <w:bookmarkEnd w:id="0"/>
      <w:r w:rsidRPr="00E875FC">
        <w:rPr>
          <w:rFonts w:ascii="Arial" w:hAnsi="Arial" w:cs="Arial"/>
          <w:sz w:val="22"/>
          <w:szCs w:val="22"/>
        </w:rPr>
        <w:t>The</w:t>
      </w:r>
      <w:r w:rsidRPr="00E875FC">
        <w:rPr>
          <w:rFonts w:ascii="Arial" w:hAnsi="Arial" w:cs="Arial"/>
          <w:spacing w:val="-2"/>
          <w:sz w:val="22"/>
          <w:szCs w:val="22"/>
        </w:rPr>
        <w:t xml:space="preserve"> </w:t>
      </w:r>
      <w:r w:rsidRPr="00E875FC">
        <w:rPr>
          <w:rFonts w:ascii="Arial" w:hAnsi="Arial" w:cs="Arial"/>
          <w:sz w:val="22"/>
          <w:szCs w:val="22"/>
        </w:rPr>
        <w:t>equipment</w:t>
      </w:r>
      <w:r w:rsidRPr="00E875FC">
        <w:rPr>
          <w:rFonts w:ascii="Arial" w:hAnsi="Arial" w:cs="Arial"/>
          <w:spacing w:val="-4"/>
          <w:sz w:val="22"/>
          <w:szCs w:val="22"/>
        </w:rPr>
        <w:t xml:space="preserve"> </w:t>
      </w:r>
      <w:r w:rsidRPr="00E875FC">
        <w:rPr>
          <w:rFonts w:ascii="Arial" w:hAnsi="Arial" w:cs="Arial"/>
          <w:sz w:val="22"/>
          <w:szCs w:val="22"/>
        </w:rPr>
        <w:t>is</w:t>
      </w:r>
      <w:r w:rsidRPr="00E875FC">
        <w:rPr>
          <w:rFonts w:ascii="Arial" w:hAnsi="Arial" w:cs="Arial"/>
          <w:spacing w:val="-1"/>
          <w:sz w:val="22"/>
          <w:szCs w:val="22"/>
        </w:rPr>
        <w:t xml:space="preserve"> </w:t>
      </w:r>
      <w:r w:rsidRPr="00E875FC">
        <w:rPr>
          <w:rFonts w:ascii="Arial" w:hAnsi="Arial" w:cs="Arial"/>
          <w:sz w:val="22"/>
          <w:szCs w:val="22"/>
        </w:rPr>
        <w:t>not</w:t>
      </w:r>
      <w:r w:rsidRPr="00E875FC">
        <w:rPr>
          <w:rFonts w:ascii="Arial" w:hAnsi="Arial" w:cs="Arial"/>
          <w:spacing w:val="-3"/>
          <w:sz w:val="22"/>
          <w:szCs w:val="22"/>
        </w:rPr>
        <w:t xml:space="preserve"> </w:t>
      </w:r>
      <w:r w:rsidRPr="00E875FC">
        <w:rPr>
          <w:rFonts w:ascii="Arial" w:hAnsi="Arial" w:cs="Arial"/>
          <w:sz w:val="22"/>
          <w:szCs w:val="22"/>
        </w:rPr>
        <w:t>installed</w:t>
      </w:r>
      <w:r w:rsidRPr="00E875FC">
        <w:rPr>
          <w:rFonts w:ascii="Arial" w:hAnsi="Arial" w:cs="Arial"/>
          <w:spacing w:val="-2"/>
          <w:sz w:val="22"/>
          <w:szCs w:val="22"/>
        </w:rPr>
        <w:t xml:space="preserve"> </w:t>
      </w:r>
      <w:r w:rsidRPr="00E875FC">
        <w:rPr>
          <w:rFonts w:ascii="Arial" w:hAnsi="Arial" w:cs="Arial"/>
          <w:sz w:val="22"/>
          <w:szCs w:val="22"/>
        </w:rPr>
        <w:t>by</w:t>
      </w:r>
      <w:r w:rsidRPr="00E875FC">
        <w:rPr>
          <w:rFonts w:ascii="Arial" w:hAnsi="Arial" w:cs="Arial"/>
          <w:spacing w:val="-5"/>
          <w:sz w:val="22"/>
          <w:szCs w:val="22"/>
        </w:rPr>
        <w:t xml:space="preserve"> </w:t>
      </w:r>
      <w:r w:rsidRPr="00E875FC">
        <w:rPr>
          <w:rFonts w:ascii="Arial" w:hAnsi="Arial" w:cs="Arial"/>
          <w:sz w:val="22"/>
          <w:szCs w:val="22"/>
        </w:rPr>
        <w:t>a</w:t>
      </w:r>
      <w:r w:rsidRPr="00E875FC">
        <w:rPr>
          <w:rFonts w:ascii="Arial" w:hAnsi="Arial" w:cs="Arial"/>
          <w:spacing w:val="-1"/>
          <w:sz w:val="22"/>
          <w:szCs w:val="22"/>
        </w:rPr>
        <w:t xml:space="preserve"> </w:t>
      </w:r>
      <w:r w:rsidRPr="00E875FC">
        <w:rPr>
          <w:rFonts w:ascii="Arial" w:hAnsi="Arial" w:cs="Arial"/>
          <w:sz w:val="22"/>
          <w:szCs w:val="22"/>
        </w:rPr>
        <w:t>qualified</w:t>
      </w:r>
      <w:r w:rsidRPr="00E875FC">
        <w:rPr>
          <w:rFonts w:ascii="Arial" w:hAnsi="Arial" w:cs="Arial"/>
          <w:spacing w:val="-4"/>
          <w:sz w:val="22"/>
          <w:szCs w:val="22"/>
        </w:rPr>
        <w:t xml:space="preserve"> </w:t>
      </w:r>
      <w:r w:rsidRPr="00E875FC">
        <w:rPr>
          <w:rFonts w:ascii="Arial" w:hAnsi="Arial" w:cs="Arial"/>
          <w:sz w:val="22"/>
          <w:szCs w:val="22"/>
        </w:rPr>
        <w:t>installer</w:t>
      </w:r>
      <w:r w:rsidRPr="00E875FC">
        <w:rPr>
          <w:rFonts w:ascii="Arial" w:hAnsi="Arial" w:cs="Arial"/>
          <w:spacing w:val="-1"/>
          <w:sz w:val="22"/>
          <w:szCs w:val="22"/>
        </w:rPr>
        <w:t xml:space="preserve"> </w:t>
      </w:r>
      <w:r w:rsidRPr="00E875FC">
        <w:rPr>
          <w:rFonts w:ascii="Arial" w:hAnsi="Arial" w:cs="Arial"/>
          <w:sz w:val="22"/>
          <w:szCs w:val="22"/>
        </w:rPr>
        <w:t>per</w:t>
      </w:r>
      <w:r w:rsidRPr="00E875FC">
        <w:rPr>
          <w:rFonts w:ascii="Arial" w:hAnsi="Arial" w:cs="Arial"/>
          <w:spacing w:val="-5"/>
          <w:sz w:val="22"/>
          <w:szCs w:val="22"/>
        </w:rPr>
        <w:t xml:space="preserve"> </w:t>
      </w:r>
      <w:r w:rsidRPr="00E875FC">
        <w:rPr>
          <w:rFonts w:ascii="Arial" w:hAnsi="Arial" w:cs="Arial"/>
          <w:sz w:val="22"/>
          <w:szCs w:val="22"/>
        </w:rPr>
        <w:t>this</w:t>
      </w:r>
      <w:r w:rsidRPr="00E875FC">
        <w:rPr>
          <w:rFonts w:ascii="Arial" w:hAnsi="Arial" w:cs="Arial"/>
          <w:spacing w:val="-1"/>
          <w:sz w:val="22"/>
          <w:szCs w:val="22"/>
        </w:rPr>
        <w:t xml:space="preserve"> </w:t>
      </w:r>
      <w:r w:rsidRPr="00E875FC">
        <w:rPr>
          <w:rFonts w:ascii="Arial" w:hAnsi="Arial" w:cs="Arial"/>
          <w:sz w:val="22"/>
          <w:szCs w:val="22"/>
        </w:rPr>
        <w:t>installation</w:t>
      </w:r>
      <w:r w:rsidRPr="00E875FC">
        <w:rPr>
          <w:rFonts w:ascii="Arial" w:hAnsi="Arial" w:cs="Arial"/>
          <w:spacing w:val="-2"/>
          <w:sz w:val="22"/>
          <w:szCs w:val="22"/>
        </w:rPr>
        <w:t xml:space="preserve"> </w:t>
      </w:r>
      <w:r w:rsidRPr="00E875FC">
        <w:rPr>
          <w:rFonts w:ascii="Arial" w:hAnsi="Arial" w:cs="Arial"/>
          <w:sz w:val="22"/>
          <w:szCs w:val="22"/>
        </w:rPr>
        <w:t>guide;</w:t>
      </w:r>
      <w:r w:rsidRPr="00E875FC">
        <w:rPr>
          <w:rFonts w:ascii="Arial" w:hAnsi="Arial" w:cs="Arial"/>
          <w:spacing w:val="-4"/>
          <w:sz w:val="22"/>
          <w:szCs w:val="22"/>
        </w:rPr>
        <w:t xml:space="preserve"> </w:t>
      </w:r>
      <w:r>
        <w:rPr>
          <w:rFonts w:ascii="Arial" w:hAnsi="Arial" w:cs="Arial"/>
          <w:sz w:val="22"/>
          <w:szCs w:val="22"/>
        </w:rPr>
        <w:t>the operation manual</w:t>
      </w:r>
      <w:r w:rsidRPr="00E875FC">
        <w:rPr>
          <w:rFonts w:ascii="Arial" w:hAnsi="Arial" w:cs="Arial"/>
          <w:spacing w:val="-2"/>
          <w:sz w:val="22"/>
          <w:szCs w:val="22"/>
        </w:rPr>
        <w:t xml:space="preserve"> </w:t>
      </w:r>
      <w:r w:rsidRPr="00E875FC">
        <w:rPr>
          <w:rFonts w:ascii="Arial" w:hAnsi="Arial" w:cs="Arial"/>
          <w:sz w:val="22"/>
          <w:szCs w:val="22"/>
        </w:rPr>
        <w:t>should</w:t>
      </w:r>
      <w:r w:rsidRPr="00E875FC">
        <w:rPr>
          <w:rFonts w:ascii="Arial" w:hAnsi="Arial" w:cs="Arial"/>
          <w:spacing w:val="-2"/>
          <w:sz w:val="22"/>
          <w:szCs w:val="22"/>
        </w:rPr>
        <w:t xml:space="preserve"> </w:t>
      </w:r>
      <w:r w:rsidRPr="00E875FC">
        <w:rPr>
          <w:rFonts w:ascii="Arial" w:hAnsi="Arial" w:cs="Arial"/>
          <w:sz w:val="22"/>
          <w:szCs w:val="22"/>
        </w:rPr>
        <w:t>be kept with the equipment once installation is</w:t>
      </w:r>
      <w:r w:rsidRPr="00E875FC">
        <w:rPr>
          <w:rFonts w:ascii="Arial" w:hAnsi="Arial" w:cs="Arial"/>
          <w:spacing w:val="-7"/>
          <w:sz w:val="22"/>
          <w:szCs w:val="22"/>
        </w:rPr>
        <w:t xml:space="preserve"> </w:t>
      </w:r>
      <w:r w:rsidRPr="00E875FC">
        <w:rPr>
          <w:rFonts w:ascii="Arial" w:hAnsi="Arial" w:cs="Arial"/>
          <w:sz w:val="22"/>
          <w:szCs w:val="22"/>
        </w:rPr>
        <w:t>complete.</w:t>
      </w:r>
    </w:p>
    <w:p w14:paraId="74E68C9F" w14:textId="3F79A7B6" w:rsidR="00E875FC" w:rsidRPr="00E875FC" w:rsidRDefault="00E875FC" w:rsidP="00340D5C">
      <w:pPr>
        <w:pStyle w:val="ListParagraph"/>
        <w:widowControl w:val="0"/>
        <w:numPr>
          <w:ilvl w:val="2"/>
          <w:numId w:val="3"/>
        </w:numPr>
        <w:tabs>
          <w:tab w:val="left" w:pos="480"/>
        </w:tabs>
        <w:kinsoku w:val="0"/>
        <w:overflowPunct w:val="0"/>
        <w:autoSpaceDE w:val="0"/>
        <w:autoSpaceDN w:val="0"/>
        <w:adjustRightInd w:val="0"/>
        <w:spacing w:before="61"/>
        <w:contextualSpacing w:val="0"/>
        <w:rPr>
          <w:rFonts w:ascii="Arial" w:hAnsi="Arial" w:cs="Arial"/>
          <w:sz w:val="22"/>
          <w:szCs w:val="22"/>
        </w:rPr>
      </w:pPr>
      <w:r w:rsidRPr="00E875FC">
        <w:rPr>
          <w:rFonts w:ascii="Arial" w:hAnsi="Arial" w:cs="Arial"/>
          <w:sz w:val="22"/>
          <w:szCs w:val="22"/>
        </w:rPr>
        <w:t xml:space="preserve">The equipment is not installed in accordance with Federal, State, </w:t>
      </w:r>
      <w:r w:rsidR="00A7775F">
        <w:rPr>
          <w:rFonts w:ascii="Arial" w:hAnsi="Arial" w:cs="Arial"/>
          <w:sz w:val="22"/>
          <w:szCs w:val="22"/>
        </w:rPr>
        <w:t xml:space="preserve">and </w:t>
      </w:r>
      <w:r w:rsidRPr="00E875FC">
        <w:rPr>
          <w:rFonts w:ascii="Arial" w:hAnsi="Arial" w:cs="Arial"/>
          <w:sz w:val="22"/>
          <w:szCs w:val="22"/>
        </w:rPr>
        <w:t>Local codes and</w:t>
      </w:r>
      <w:r w:rsidRPr="00E875FC">
        <w:rPr>
          <w:rFonts w:ascii="Arial" w:hAnsi="Arial" w:cs="Arial"/>
          <w:spacing w:val="-18"/>
          <w:sz w:val="22"/>
          <w:szCs w:val="22"/>
        </w:rPr>
        <w:t xml:space="preserve"> </w:t>
      </w:r>
      <w:r w:rsidRPr="00E875FC">
        <w:rPr>
          <w:rFonts w:ascii="Arial" w:hAnsi="Arial" w:cs="Arial"/>
          <w:sz w:val="22"/>
          <w:szCs w:val="22"/>
        </w:rPr>
        <w:t>regulations.</w:t>
      </w:r>
    </w:p>
    <w:p w14:paraId="4BAD93A4" w14:textId="259271E1" w:rsidR="00E875FC" w:rsidRPr="00E875FC" w:rsidRDefault="00E875FC" w:rsidP="00340D5C">
      <w:pPr>
        <w:pStyle w:val="ListParagraph"/>
        <w:widowControl w:val="0"/>
        <w:numPr>
          <w:ilvl w:val="2"/>
          <w:numId w:val="3"/>
        </w:numPr>
        <w:tabs>
          <w:tab w:val="left" w:pos="480"/>
        </w:tabs>
        <w:kinsoku w:val="0"/>
        <w:overflowPunct w:val="0"/>
        <w:autoSpaceDE w:val="0"/>
        <w:autoSpaceDN w:val="0"/>
        <w:adjustRightInd w:val="0"/>
        <w:spacing w:before="70"/>
        <w:contextualSpacing w:val="0"/>
        <w:rPr>
          <w:rFonts w:ascii="Arial" w:hAnsi="Arial" w:cs="Arial"/>
          <w:sz w:val="22"/>
          <w:szCs w:val="22"/>
        </w:rPr>
      </w:pPr>
      <w:bookmarkStart w:id="1" w:name="3._The_equipment_design_or_sizing_is_not"/>
      <w:bookmarkEnd w:id="1"/>
      <w:r w:rsidRPr="00E875FC">
        <w:rPr>
          <w:rFonts w:ascii="Arial" w:hAnsi="Arial" w:cs="Arial"/>
          <w:sz w:val="22"/>
          <w:szCs w:val="22"/>
        </w:rPr>
        <w:t>The equipment design or sizing is not approved per MANUFACTURER</w:t>
      </w:r>
      <w:r w:rsidR="00FF3655">
        <w:rPr>
          <w:rFonts w:ascii="Arial" w:hAnsi="Arial" w:cs="Arial"/>
          <w:sz w:val="22"/>
          <w:szCs w:val="22"/>
        </w:rPr>
        <w:t>'</w:t>
      </w:r>
      <w:r w:rsidRPr="00E875FC">
        <w:rPr>
          <w:rFonts w:ascii="Arial" w:hAnsi="Arial" w:cs="Arial"/>
          <w:sz w:val="22"/>
          <w:szCs w:val="22"/>
        </w:rPr>
        <w:t>S</w:t>
      </w:r>
      <w:r w:rsidRPr="00E875FC">
        <w:rPr>
          <w:rFonts w:ascii="Arial" w:hAnsi="Arial" w:cs="Arial"/>
          <w:spacing w:val="-21"/>
          <w:sz w:val="22"/>
          <w:szCs w:val="22"/>
        </w:rPr>
        <w:t xml:space="preserve"> </w:t>
      </w:r>
      <w:r w:rsidRPr="00E875FC">
        <w:rPr>
          <w:rFonts w:ascii="Arial" w:hAnsi="Arial" w:cs="Arial"/>
          <w:sz w:val="22"/>
          <w:szCs w:val="22"/>
        </w:rPr>
        <w:t>specifications.</w:t>
      </w:r>
    </w:p>
    <w:p w14:paraId="5D05D95C" w14:textId="4F4C38D6" w:rsidR="00E875FC" w:rsidRPr="00E875FC" w:rsidRDefault="00E875FC" w:rsidP="00340D5C">
      <w:pPr>
        <w:pStyle w:val="ListParagraph"/>
        <w:widowControl w:val="0"/>
        <w:numPr>
          <w:ilvl w:val="2"/>
          <w:numId w:val="3"/>
        </w:numPr>
        <w:tabs>
          <w:tab w:val="left" w:pos="480"/>
        </w:tabs>
        <w:kinsoku w:val="0"/>
        <w:overflowPunct w:val="0"/>
        <w:autoSpaceDE w:val="0"/>
        <w:autoSpaceDN w:val="0"/>
        <w:adjustRightInd w:val="0"/>
        <w:spacing w:before="70" w:line="249" w:lineRule="auto"/>
        <w:ind w:right="467"/>
        <w:contextualSpacing w:val="0"/>
        <w:rPr>
          <w:rFonts w:ascii="Arial" w:hAnsi="Arial" w:cs="Arial"/>
          <w:sz w:val="22"/>
          <w:szCs w:val="22"/>
        </w:rPr>
      </w:pPr>
      <w:bookmarkStart w:id="2" w:name="4._The_equipment_is_misused,_neglected,_"/>
      <w:bookmarkEnd w:id="2"/>
      <w:r w:rsidRPr="00E875FC">
        <w:rPr>
          <w:rFonts w:ascii="Arial" w:hAnsi="Arial" w:cs="Arial"/>
          <w:sz w:val="22"/>
          <w:szCs w:val="22"/>
        </w:rPr>
        <w:t>The equipment is misused, neglected, or not maintained per the MANUFACTURER</w:t>
      </w:r>
      <w:r w:rsidR="00FF3655">
        <w:rPr>
          <w:rFonts w:ascii="Arial" w:hAnsi="Arial" w:cs="Arial"/>
          <w:sz w:val="22"/>
          <w:szCs w:val="22"/>
        </w:rPr>
        <w:t>'</w:t>
      </w:r>
      <w:r w:rsidRPr="00E875FC">
        <w:rPr>
          <w:rFonts w:ascii="Arial" w:hAnsi="Arial" w:cs="Arial"/>
          <w:sz w:val="22"/>
          <w:szCs w:val="22"/>
        </w:rPr>
        <w:t>S</w:t>
      </w:r>
      <w:r w:rsidRPr="00E875FC">
        <w:rPr>
          <w:rFonts w:ascii="Arial" w:hAnsi="Arial" w:cs="Arial"/>
          <w:spacing w:val="-39"/>
          <w:sz w:val="22"/>
          <w:szCs w:val="22"/>
        </w:rPr>
        <w:t xml:space="preserve"> </w:t>
      </w:r>
      <w:r w:rsidRPr="00E875FC">
        <w:rPr>
          <w:rFonts w:ascii="Arial" w:hAnsi="Arial" w:cs="Arial"/>
          <w:sz w:val="22"/>
          <w:szCs w:val="22"/>
        </w:rPr>
        <w:t>maintenance instructions.</w:t>
      </w:r>
    </w:p>
    <w:p w14:paraId="44709602" w14:textId="3923D380" w:rsidR="00E875FC" w:rsidRPr="00E875FC" w:rsidRDefault="00E875FC" w:rsidP="00340D5C">
      <w:pPr>
        <w:pStyle w:val="ListParagraph"/>
        <w:widowControl w:val="0"/>
        <w:numPr>
          <w:ilvl w:val="2"/>
          <w:numId w:val="3"/>
        </w:numPr>
        <w:tabs>
          <w:tab w:val="left" w:pos="480"/>
        </w:tabs>
        <w:kinsoku w:val="0"/>
        <w:overflowPunct w:val="0"/>
        <w:autoSpaceDE w:val="0"/>
        <w:autoSpaceDN w:val="0"/>
        <w:adjustRightInd w:val="0"/>
        <w:spacing w:before="62" w:line="249" w:lineRule="auto"/>
        <w:ind w:right="273"/>
        <w:contextualSpacing w:val="0"/>
        <w:rPr>
          <w:rFonts w:ascii="Arial" w:hAnsi="Arial" w:cs="Arial"/>
          <w:sz w:val="22"/>
          <w:szCs w:val="22"/>
        </w:rPr>
      </w:pPr>
      <w:bookmarkStart w:id="3" w:name="5._The_equipment_is_exposed_to_elevated_"/>
      <w:bookmarkEnd w:id="3"/>
      <w:r w:rsidRPr="00E875FC">
        <w:rPr>
          <w:rFonts w:ascii="Arial" w:hAnsi="Arial" w:cs="Arial"/>
          <w:sz w:val="22"/>
          <w:szCs w:val="22"/>
        </w:rPr>
        <w:lastRenderedPageBreak/>
        <w:t>The</w:t>
      </w:r>
      <w:r w:rsidRPr="00E875FC">
        <w:rPr>
          <w:rFonts w:ascii="Arial" w:hAnsi="Arial" w:cs="Arial"/>
          <w:spacing w:val="-3"/>
          <w:sz w:val="22"/>
          <w:szCs w:val="22"/>
        </w:rPr>
        <w:t xml:space="preserve"> </w:t>
      </w:r>
      <w:r w:rsidRPr="00E875FC">
        <w:rPr>
          <w:rFonts w:ascii="Arial" w:hAnsi="Arial" w:cs="Arial"/>
          <w:sz w:val="22"/>
          <w:szCs w:val="22"/>
        </w:rPr>
        <w:t>equipment</w:t>
      </w:r>
      <w:r w:rsidRPr="00E875FC">
        <w:rPr>
          <w:rFonts w:ascii="Arial" w:hAnsi="Arial" w:cs="Arial"/>
          <w:spacing w:val="-3"/>
          <w:sz w:val="22"/>
          <w:szCs w:val="22"/>
        </w:rPr>
        <w:t xml:space="preserve"> </w:t>
      </w:r>
      <w:r w:rsidRPr="00E875FC">
        <w:rPr>
          <w:rFonts w:ascii="Arial" w:hAnsi="Arial" w:cs="Arial"/>
          <w:sz w:val="22"/>
          <w:szCs w:val="22"/>
        </w:rPr>
        <w:t>is</w:t>
      </w:r>
      <w:r w:rsidRPr="00E875FC">
        <w:rPr>
          <w:rFonts w:ascii="Arial" w:hAnsi="Arial" w:cs="Arial"/>
          <w:spacing w:val="-5"/>
          <w:sz w:val="22"/>
          <w:szCs w:val="22"/>
        </w:rPr>
        <w:t xml:space="preserve"> </w:t>
      </w:r>
      <w:r w:rsidRPr="00E875FC">
        <w:rPr>
          <w:rFonts w:ascii="Arial" w:hAnsi="Arial" w:cs="Arial"/>
          <w:sz w:val="22"/>
          <w:szCs w:val="22"/>
        </w:rPr>
        <w:t>exposed</w:t>
      </w:r>
      <w:r w:rsidRPr="00E875FC">
        <w:rPr>
          <w:rFonts w:ascii="Arial" w:hAnsi="Arial" w:cs="Arial"/>
          <w:spacing w:val="-2"/>
          <w:sz w:val="22"/>
          <w:szCs w:val="22"/>
        </w:rPr>
        <w:t xml:space="preserve"> </w:t>
      </w:r>
      <w:r w:rsidRPr="00E875FC">
        <w:rPr>
          <w:rFonts w:ascii="Arial" w:hAnsi="Arial" w:cs="Arial"/>
          <w:sz w:val="22"/>
          <w:szCs w:val="22"/>
        </w:rPr>
        <w:t>to</w:t>
      </w:r>
      <w:r w:rsidRPr="00E875FC">
        <w:rPr>
          <w:rFonts w:ascii="Arial" w:hAnsi="Arial" w:cs="Arial"/>
          <w:spacing w:val="-7"/>
          <w:sz w:val="22"/>
          <w:szCs w:val="22"/>
        </w:rPr>
        <w:t xml:space="preserve"> </w:t>
      </w:r>
      <w:r w:rsidRPr="00E875FC">
        <w:rPr>
          <w:rFonts w:ascii="Arial" w:hAnsi="Arial" w:cs="Arial"/>
          <w:sz w:val="22"/>
          <w:szCs w:val="22"/>
        </w:rPr>
        <w:t>elevated</w:t>
      </w:r>
      <w:r w:rsidRPr="00E875FC">
        <w:rPr>
          <w:rFonts w:ascii="Arial" w:hAnsi="Arial" w:cs="Arial"/>
          <w:spacing w:val="-7"/>
          <w:sz w:val="22"/>
          <w:szCs w:val="22"/>
        </w:rPr>
        <w:t xml:space="preserve"> </w:t>
      </w:r>
      <w:r w:rsidRPr="00E875FC">
        <w:rPr>
          <w:rFonts w:ascii="Arial" w:hAnsi="Arial" w:cs="Arial"/>
          <w:sz w:val="22"/>
          <w:szCs w:val="22"/>
        </w:rPr>
        <w:t>temperatures</w:t>
      </w:r>
      <w:r w:rsidRPr="00E875FC">
        <w:rPr>
          <w:rFonts w:ascii="Arial" w:hAnsi="Arial" w:cs="Arial"/>
          <w:spacing w:val="-5"/>
          <w:sz w:val="22"/>
          <w:szCs w:val="22"/>
        </w:rPr>
        <w:t xml:space="preserve"> </w:t>
      </w:r>
      <w:r w:rsidRPr="00E875FC">
        <w:rPr>
          <w:rFonts w:ascii="Arial" w:hAnsi="Arial" w:cs="Arial"/>
          <w:sz w:val="22"/>
          <w:szCs w:val="22"/>
        </w:rPr>
        <w:t>due</w:t>
      </w:r>
      <w:r w:rsidRPr="00E875FC">
        <w:rPr>
          <w:rFonts w:ascii="Arial" w:hAnsi="Arial" w:cs="Arial"/>
          <w:spacing w:val="-2"/>
          <w:sz w:val="22"/>
          <w:szCs w:val="22"/>
        </w:rPr>
        <w:t xml:space="preserve"> </w:t>
      </w:r>
      <w:r w:rsidRPr="00E875FC">
        <w:rPr>
          <w:rFonts w:ascii="Arial" w:hAnsi="Arial" w:cs="Arial"/>
          <w:sz w:val="22"/>
          <w:szCs w:val="22"/>
        </w:rPr>
        <w:t>to</w:t>
      </w:r>
      <w:r w:rsidRPr="00E875FC">
        <w:rPr>
          <w:rFonts w:ascii="Arial" w:hAnsi="Arial" w:cs="Arial"/>
          <w:spacing w:val="-7"/>
          <w:sz w:val="22"/>
          <w:szCs w:val="22"/>
        </w:rPr>
        <w:t xml:space="preserve"> </w:t>
      </w:r>
      <w:r w:rsidRPr="00E875FC">
        <w:rPr>
          <w:rFonts w:ascii="Arial" w:hAnsi="Arial" w:cs="Arial"/>
          <w:sz w:val="22"/>
          <w:szCs w:val="22"/>
        </w:rPr>
        <w:t>a</w:t>
      </w:r>
      <w:r w:rsidRPr="00E875FC">
        <w:rPr>
          <w:rFonts w:ascii="Arial" w:hAnsi="Arial" w:cs="Arial"/>
          <w:spacing w:val="-2"/>
          <w:sz w:val="22"/>
          <w:szCs w:val="22"/>
        </w:rPr>
        <w:t xml:space="preserve"> </w:t>
      </w:r>
      <w:r w:rsidRPr="00E875FC">
        <w:rPr>
          <w:rFonts w:ascii="Arial" w:hAnsi="Arial" w:cs="Arial"/>
          <w:sz w:val="22"/>
          <w:szCs w:val="22"/>
        </w:rPr>
        <w:t>fire</w:t>
      </w:r>
      <w:r w:rsidRPr="00E875FC">
        <w:rPr>
          <w:rFonts w:ascii="Arial" w:hAnsi="Arial" w:cs="Arial"/>
          <w:spacing w:val="-7"/>
          <w:sz w:val="22"/>
          <w:szCs w:val="22"/>
        </w:rPr>
        <w:t xml:space="preserve"> </w:t>
      </w:r>
      <w:r w:rsidRPr="00E875FC">
        <w:rPr>
          <w:rFonts w:ascii="Arial" w:hAnsi="Arial" w:cs="Arial"/>
          <w:sz w:val="22"/>
          <w:szCs w:val="22"/>
        </w:rPr>
        <w:t>originating</w:t>
      </w:r>
      <w:r w:rsidRPr="00E875FC">
        <w:rPr>
          <w:rFonts w:ascii="Arial" w:hAnsi="Arial" w:cs="Arial"/>
          <w:spacing w:val="-2"/>
          <w:sz w:val="22"/>
          <w:szCs w:val="22"/>
        </w:rPr>
        <w:t xml:space="preserve"> </w:t>
      </w:r>
      <w:r w:rsidRPr="00E875FC">
        <w:rPr>
          <w:rFonts w:ascii="Arial" w:hAnsi="Arial" w:cs="Arial"/>
          <w:sz w:val="22"/>
          <w:szCs w:val="22"/>
        </w:rPr>
        <w:t>in</w:t>
      </w:r>
      <w:r w:rsidRPr="00E875FC">
        <w:rPr>
          <w:rFonts w:ascii="Arial" w:hAnsi="Arial" w:cs="Arial"/>
          <w:spacing w:val="-6"/>
          <w:sz w:val="22"/>
          <w:szCs w:val="22"/>
        </w:rPr>
        <w:t xml:space="preserve"> </w:t>
      </w:r>
      <w:r w:rsidRPr="00E875FC">
        <w:rPr>
          <w:rFonts w:ascii="Arial" w:hAnsi="Arial" w:cs="Arial"/>
          <w:sz w:val="22"/>
          <w:szCs w:val="22"/>
        </w:rPr>
        <w:t>the</w:t>
      </w:r>
      <w:r w:rsidRPr="00E875FC">
        <w:rPr>
          <w:rFonts w:ascii="Arial" w:hAnsi="Arial" w:cs="Arial"/>
          <w:spacing w:val="-7"/>
          <w:sz w:val="22"/>
          <w:szCs w:val="22"/>
        </w:rPr>
        <w:t xml:space="preserve"> </w:t>
      </w:r>
      <w:r w:rsidRPr="00E875FC">
        <w:rPr>
          <w:rFonts w:ascii="Arial" w:hAnsi="Arial" w:cs="Arial"/>
          <w:sz w:val="22"/>
          <w:szCs w:val="22"/>
        </w:rPr>
        <w:t>building,</w:t>
      </w:r>
      <w:r w:rsidRPr="00E875FC">
        <w:rPr>
          <w:rFonts w:ascii="Arial" w:hAnsi="Arial" w:cs="Arial"/>
          <w:spacing w:val="-9"/>
          <w:sz w:val="22"/>
          <w:szCs w:val="22"/>
        </w:rPr>
        <w:t xml:space="preserve"> </w:t>
      </w:r>
      <w:r w:rsidRPr="00E875FC">
        <w:rPr>
          <w:rFonts w:ascii="Arial" w:hAnsi="Arial" w:cs="Arial"/>
          <w:sz w:val="22"/>
          <w:szCs w:val="22"/>
        </w:rPr>
        <w:t>hood,</w:t>
      </w:r>
      <w:r w:rsidRPr="00E875FC">
        <w:rPr>
          <w:rFonts w:ascii="Arial" w:hAnsi="Arial" w:cs="Arial"/>
          <w:spacing w:val="-8"/>
          <w:sz w:val="22"/>
          <w:szCs w:val="22"/>
        </w:rPr>
        <w:t xml:space="preserve"> </w:t>
      </w:r>
      <w:r w:rsidRPr="00E875FC">
        <w:rPr>
          <w:rFonts w:ascii="Arial" w:hAnsi="Arial" w:cs="Arial"/>
          <w:sz w:val="22"/>
          <w:szCs w:val="22"/>
        </w:rPr>
        <w:t>fan, vent</w:t>
      </w:r>
      <w:r w:rsidR="00A7775F">
        <w:rPr>
          <w:rFonts w:ascii="Arial" w:hAnsi="Arial" w:cs="Arial"/>
          <w:sz w:val="22"/>
          <w:szCs w:val="22"/>
        </w:rPr>
        <w:t>,</w:t>
      </w:r>
      <w:r w:rsidRPr="00E875FC">
        <w:rPr>
          <w:rFonts w:ascii="Arial" w:hAnsi="Arial" w:cs="Arial"/>
          <w:sz w:val="22"/>
          <w:szCs w:val="22"/>
        </w:rPr>
        <w:t xml:space="preserve"> or kitchen</w:t>
      </w:r>
      <w:r w:rsidRPr="00E875FC">
        <w:rPr>
          <w:rFonts w:ascii="Arial" w:hAnsi="Arial" w:cs="Arial"/>
          <w:spacing w:val="4"/>
          <w:sz w:val="22"/>
          <w:szCs w:val="22"/>
        </w:rPr>
        <w:t xml:space="preserve"> </w:t>
      </w:r>
      <w:r w:rsidRPr="00E875FC">
        <w:rPr>
          <w:rFonts w:ascii="Arial" w:hAnsi="Arial" w:cs="Arial"/>
          <w:sz w:val="22"/>
          <w:szCs w:val="22"/>
        </w:rPr>
        <w:t>appliances.</w:t>
      </w:r>
    </w:p>
    <w:p w14:paraId="2E37A0AC" w14:textId="77777777" w:rsidR="00E875FC" w:rsidRPr="00E875FC" w:rsidRDefault="00E875FC" w:rsidP="00340D5C">
      <w:pPr>
        <w:pStyle w:val="ListParagraph"/>
        <w:widowControl w:val="0"/>
        <w:numPr>
          <w:ilvl w:val="2"/>
          <w:numId w:val="3"/>
        </w:numPr>
        <w:tabs>
          <w:tab w:val="left" w:pos="480"/>
        </w:tabs>
        <w:kinsoku w:val="0"/>
        <w:overflowPunct w:val="0"/>
        <w:autoSpaceDE w:val="0"/>
        <w:autoSpaceDN w:val="0"/>
        <w:adjustRightInd w:val="0"/>
        <w:spacing w:before="62"/>
        <w:contextualSpacing w:val="0"/>
        <w:rPr>
          <w:rFonts w:ascii="Arial" w:hAnsi="Arial" w:cs="Arial"/>
          <w:sz w:val="22"/>
          <w:szCs w:val="22"/>
        </w:rPr>
      </w:pPr>
      <w:bookmarkStart w:id="4" w:name="6._The_equipment_is_not_operated_within_"/>
      <w:bookmarkEnd w:id="4"/>
      <w:r w:rsidRPr="00E875FC">
        <w:rPr>
          <w:rFonts w:ascii="Arial" w:hAnsi="Arial" w:cs="Arial"/>
          <w:sz w:val="22"/>
          <w:szCs w:val="22"/>
        </w:rPr>
        <w:t>The equipment is not operated within its published</w:t>
      </w:r>
      <w:r w:rsidRPr="00E875FC">
        <w:rPr>
          <w:rFonts w:ascii="Arial" w:hAnsi="Arial" w:cs="Arial"/>
          <w:spacing w:val="-6"/>
          <w:sz w:val="22"/>
          <w:szCs w:val="22"/>
        </w:rPr>
        <w:t xml:space="preserve"> </w:t>
      </w:r>
      <w:r w:rsidRPr="00E875FC">
        <w:rPr>
          <w:rFonts w:ascii="Arial" w:hAnsi="Arial" w:cs="Arial"/>
          <w:sz w:val="22"/>
          <w:szCs w:val="22"/>
        </w:rPr>
        <w:t>capacity.</w:t>
      </w:r>
    </w:p>
    <w:p w14:paraId="271BA713" w14:textId="77777777" w:rsidR="00E875FC" w:rsidRPr="00E875FC" w:rsidRDefault="00E875FC" w:rsidP="00340D5C">
      <w:pPr>
        <w:pStyle w:val="ListParagraph"/>
        <w:widowControl w:val="0"/>
        <w:numPr>
          <w:ilvl w:val="2"/>
          <w:numId w:val="3"/>
        </w:numPr>
        <w:tabs>
          <w:tab w:val="left" w:pos="480"/>
        </w:tabs>
        <w:kinsoku w:val="0"/>
        <w:overflowPunct w:val="0"/>
        <w:autoSpaceDE w:val="0"/>
        <w:autoSpaceDN w:val="0"/>
        <w:adjustRightInd w:val="0"/>
        <w:spacing w:before="70" w:line="249" w:lineRule="auto"/>
        <w:ind w:right="268"/>
        <w:contextualSpacing w:val="0"/>
        <w:rPr>
          <w:rFonts w:ascii="Arial" w:hAnsi="Arial" w:cs="Arial"/>
          <w:sz w:val="22"/>
          <w:szCs w:val="22"/>
        </w:rPr>
      </w:pPr>
      <w:bookmarkStart w:id="5" w:name="7._The_equipment_is_operated,_tested,_or"/>
      <w:bookmarkEnd w:id="5"/>
      <w:r w:rsidRPr="00E875FC">
        <w:rPr>
          <w:rFonts w:ascii="Arial" w:hAnsi="Arial" w:cs="Arial"/>
          <w:sz w:val="22"/>
          <w:szCs w:val="22"/>
        </w:rPr>
        <w:t>The</w:t>
      </w:r>
      <w:r w:rsidRPr="00E875FC">
        <w:rPr>
          <w:rFonts w:ascii="Arial" w:hAnsi="Arial" w:cs="Arial"/>
          <w:spacing w:val="-7"/>
          <w:sz w:val="22"/>
          <w:szCs w:val="22"/>
        </w:rPr>
        <w:t xml:space="preserve"> </w:t>
      </w:r>
      <w:r w:rsidRPr="00E875FC">
        <w:rPr>
          <w:rFonts w:ascii="Arial" w:hAnsi="Arial" w:cs="Arial"/>
          <w:sz w:val="22"/>
          <w:szCs w:val="22"/>
        </w:rPr>
        <w:t>equipment</w:t>
      </w:r>
      <w:r w:rsidRPr="00E875FC">
        <w:rPr>
          <w:rFonts w:ascii="Arial" w:hAnsi="Arial" w:cs="Arial"/>
          <w:spacing w:val="-8"/>
          <w:sz w:val="22"/>
          <w:szCs w:val="22"/>
        </w:rPr>
        <w:t xml:space="preserve"> </w:t>
      </w:r>
      <w:r w:rsidRPr="00E875FC">
        <w:rPr>
          <w:rFonts w:ascii="Arial" w:hAnsi="Arial" w:cs="Arial"/>
          <w:sz w:val="22"/>
          <w:szCs w:val="22"/>
        </w:rPr>
        <w:t>is</w:t>
      </w:r>
      <w:r w:rsidRPr="00E875FC">
        <w:rPr>
          <w:rFonts w:ascii="Arial" w:hAnsi="Arial" w:cs="Arial"/>
          <w:spacing w:val="-9"/>
          <w:sz w:val="22"/>
          <w:szCs w:val="22"/>
        </w:rPr>
        <w:t xml:space="preserve"> </w:t>
      </w:r>
      <w:r w:rsidRPr="00E875FC">
        <w:rPr>
          <w:rFonts w:ascii="Arial" w:hAnsi="Arial" w:cs="Arial"/>
          <w:sz w:val="22"/>
          <w:szCs w:val="22"/>
        </w:rPr>
        <w:t>operated,</w:t>
      </w:r>
      <w:r w:rsidRPr="00E875FC">
        <w:rPr>
          <w:rFonts w:ascii="Arial" w:hAnsi="Arial" w:cs="Arial"/>
          <w:spacing w:val="-3"/>
          <w:sz w:val="22"/>
          <w:szCs w:val="22"/>
        </w:rPr>
        <w:t xml:space="preserve"> </w:t>
      </w:r>
      <w:r w:rsidRPr="00E875FC">
        <w:rPr>
          <w:rFonts w:ascii="Arial" w:hAnsi="Arial" w:cs="Arial"/>
          <w:sz w:val="22"/>
          <w:szCs w:val="22"/>
        </w:rPr>
        <w:t>tested,</w:t>
      </w:r>
      <w:r w:rsidRPr="00E875FC">
        <w:rPr>
          <w:rFonts w:ascii="Arial" w:hAnsi="Arial" w:cs="Arial"/>
          <w:spacing w:val="-8"/>
          <w:sz w:val="22"/>
          <w:szCs w:val="22"/>
        </w:rPr>
        <w:t xml:space="preserve"> </w:t>
      </w:r>
      <w:r w:rsidRPr="00E875FC">
        <w:rPr>
          <w:rFonts w:ascii="Arial" w:hAnsi="Arial" w:cs="Arial"/>
          <w:sz w:val="22"/>
          <w:szCs w:val="22"/>
        </w:rPr>
        <w:t>or</w:t>
      </w:r>
      <w:r w:rsidRPr="00E875FC">
        <w:rPr>
          <w:rFonts w:ascii="Arial" w:hAnsi="Arial" w:cs="Arial"/>
          <w:spacing w:val="-5"/>
          <w:sz w:val="22"/>
          <w:szCs w:val="22"/>
        </w:rPr>
        <w:t xml:space="preserve"> </w:t>
      </w:r>
      <w:r w:rsidRPr="00E875FC">
        <w:rPr>
          <w:rFonts w:ascii="Arial" w:hAnsi="Arial" w:cs="Arial"/>
          <w:sz w:val="22"/>
          <w:szCs w:val="22"/>
        </w:rPr>
        <w:t>stored</w:t>
      </w:r>
      <w:r w:rsidRPr="00E875FC">
        <w:rPr>
          <w:rFonts w:ascii="Arial" w:hAnsi="Arial" w:cs="Arial"/>
          <w:spacing w:val="-11"/>
          <w:sz w:val="22"/>
          <w:szCs w:val="22"/>
        </w:rPr>
        <w:t xml:space="preserve"> </w:t>
      </w:r>
      <w:r w:rsidRPr="00E875FC">
        <w:rPr>
          <w:rFonts w:ascii="Arial" w:hAnsi="Arial" w:cs="Arial"/>
          <w:sz w:val="22"/>
          <w:szCs w:val="22"/>
        </w:rPr>
        <w:t>in</w:t>
      </w:r>
      <w:r w:rsidRPr="00E875FC">
        <w:rPr>
          <w:rFonts w:ascii="Arial" w:hAnsi="Arial" w:cs="Arial"/>
          <w:spacing w:val="-11"/>
          <w:sz w:val="22"/>
          <w:szCs w:val="22"/>
        </w:rPr>
        <w:t xml:space="preserve"> </w:t>
      </w:r>
      <w:r w:rsidRPr="00E875FC">
        <w:rPr>
          <w:rFonts w:ascii="Arial" w:hAnsi="Arial" w:cs="Arial"/>
          <w:sz w:val="22"/>
          <w:szCs w:val="22"/>
        </w:rPr>
        <w:t>the</w:t>
      </w:r>
      <w:r w:rsidRPr="00E875FC">
        <w:rPr>
          <w:rFonts w:ascii="Arial" w:hAnsi="Arial" w:cs="Arial"/>
          <w:spacing w:val="-6"/>
          <w:sz w:val="22"/>
          <w:szCs w:val="22"/>
        </w:rPr>
        <w:t xml:space="preserve"> </w:t>
      </w:r>
      <w:r w:rsidRPr="00E875FC">
        <w:rPr>
          <w:rFonts w:ascii="Arial" w:hAnsi="Arial" w:cs="Arial"/>
          <w:sz w:val="22"/>
          <w:szCs w:val="22"/>
        </w:rPr>
        <w:t>presence</w:t>
      </w:r>
      <w:r w:rsidRPr="00E875FC">
        <w:rPr>
          <w:rFonts w:ascii="Arial" w:hAnsi="Arial" w:cs="Arial"/>
          <w:spacing w:val="-6"/>
          <w:sz w:val="22"/>
          <w:szCs w:val="22"/>
        </w:rPr>
        <w:t xml:space="preserve"> </w:t>
      </w:r>
      <w:r w:rsidRPr="00E875FC">
        <w:rPr>
          <w:rFonts w:ascii="Arial" w:hAnsi="Arial" w:cs="Arial"/>
          <w:sz w:val="22"/>
          <w:szCs w:val="22"/>
        </w:rPr>
        <w:t>of</w:t>
      </w:r>
      <w:r w:rsidRPr="00E875FC">
        <w:rPr>
          <w:rFonts w:ascii="Arial" w:hAnsi="Arial" w:cs="Arial"/>
          <w:spacing w:val="-8"/>
          <w:sz w:val="22"/>
          <w:szCs w:val="22"/>
        </w:rPr>
        <w:t xml:space="preserve"> </w:t>
      </w:r>
      <w:r w:rsidRPr="00E875FC">
        <w:rPr>
          <w:rFonts w:ascii="Arial" w:hAnsi="Arial" w:cs="Arial"/>
          <w:sz w:val="22"/>
          <w:szCs w:val="22"/>
        </w:rPr>
        <w:t>chlorines,</w:t>
      </w:r>
      <w:r w:rsidRPr="00E875FC">
        <w:rPr>
          <w:rFonts w:ascii="Arial" w:hAnsi="Arial" w:cs="Arial"/>
          <w:spacing w:val="-9"/>
          <w:sz w:val="22"/>
          <w:szCs w:val="22"/>
        </w:rPr>
        <w:t xml:space="preserve"> </w:t>
      </w:r>
      <w:r w:rsidRPr="00E875FC">
        <w:rPr>
          <w:rFonts w:ascii="Arial" w:hAnsi="Arial" w:cs="Arial"/>
          <w:sz w:val="22"/>
          <w:szCs w:val="22"/>
        </w:rPr>
        <w:t>solvents,</w:t>
      </w:r>
      <w:r w:rsidRPr="00E875FC">
        <w:rPr>
          <w:rFonts w:ascii="Arial" w:hAnsi="Arial" w:cs="Arial"/>
          <w:spacing w:val="-8"/>
          <w:sz w:val="22"/>
          <w:szCs w:val="22"/>
        </w:rPr>
        <w:t xml:space="preserve"> </w:t>
      </w:r>
      <w:r w:rsidRPr="00E875FC">
        <w:rPr>
          <w:rFonts w:ascii="Arial" w:hAnsi="Arial" w:cs="Arial"/>
          <w:sz w:val="22"/>
          <w:szCs w:val="22"/>
        </w:rPr>
        <w:t>refrigerant</w:t>
      </w:r>
      <w:r w:rsidRPr="00E875FC">
        <w:rPr>
          <w:rFonts w:ascii="Arial" w:hAnsi="Arial" w:cs="Arial"/>
          <w:spacing w:val="-3"/>
          <w:sz w:val="22"/>
          <w:szCs w:val="22"/>
        </w:rPr>
        <w:t xml:space="preserve"> </w:t>
      </w:r>
      <w:r w:rsidRPr="00E875FC">
        <w:rPr>
          <w:rFonts w:ascii="Arial" w:hAnsi="Arial" w:cs="Arial"/>
          <w:sz w:val="22"/>
          <w:szCs w:val="22"/>
        </w:rPr>
        <w:t>vapors, caustic substances, halogenated compounds, or other conditions that could cause condensation of corrosive materials within or on the</w:t>
      </w:r>
      <w:r w:rsidRPr="00E875FC">
        <w:rPr>
          <w:rFonts w:ascii="Arial" w:hAnsi="Arial" w:cs="Arial"/>
          <w:spacing w:val="-8"/>
          <w:sz w:val="22"/>
          <w:szCs w:val="22"/>
        </w:rPr>
        <w:t xml:space="preserve"> </w:t>
      </w:r>
      <w:r w:rsidRPr="00E875FC">
        <w:rPr>
          <w:rFonts w:ascii="Arial" w:hAnsi="Arial" w:cs="Arial"/>
          <w:sz w:val="22"/>
          <w:szCs w:val="22"/>
        </w:rPr>
        <w:t>system.</w:t>
      </w:r>
    </w:p>
    <w:p w14:paraId="6AE54D68" w14:textId="77777777" w:rsidR="00E875FC" w:rsidRPr="00E875FC" w:rsidRDefault="00E875FC" w:rsidP="00340D5C">
      <w:pPr>
        <w:pStyle w:val="ListParagraph"/>
        <w:widowControl w:val="0"/>
        <w:numPr>
          <w:ilvl w:val="2"/>
          <w:numId w:val="3"/>
        </w:numPr>
        <w:tabs>
          <w:tab w:val="left" w:pos="480"/>
        </w:tabs>
        <w:kinsoku w:val="0"/>
        <w:overflowPunct w:val="0"/>
        <w:autoSpaceDE w:val="0"/>
        <w:autoSpaceDN w:val="0"/>
        <w:adjustRightInd w:val="0"/>
        <w:spacing w:before="62" w:line="249" w:lineRule="auto"/>
        <w:ind w:right="830"/>
        <w:contextualSpacing w:val="0"/>
        <w:rPr>
          <w:rFonts w:ascii="Arial" w:hAnsi="Arial" w:cs="Arial"/>
          <w:sz w:val="22"/>
          <w:szCs w:val="22"/>
        </w:rPr>
      </w:pPr>
      <w:bookmarkStart w:id="6" w:name="8._The_equipment_is_substituted_or_conne"/>
      <w:bookmarkEnd w:id="6"/>
      <w:r w:rsidRPr="00E875FC">
        <w:rPr>
          <w:rFonts w:ascii="Arial" w:hAnsi="Arial" w:cs="Arial"/>
          <w:sz w:val="22"/>
          <w:szCs w:val="22"/>
        </w:rPr>
        <w:t>The equipment is substituted or connected with parts not manufactured per Original</w:t>
      </w:r>
      <w:r w:rsidRPr="00E875FC">
        <w:rPr>
          <w:rFonts w:ascii="Arial" w:hAnsi="Arial" w:cs="Arial"/>
          <w:spacing w:val="-34"/>
          <w:sz w:val="22"/>
          <w:szCs w:val="22"/>
        </w:rPr>
        <w:t xml:space="preserve"> </w:t>
      </w:r>
      <w:r w:rsidRPr="00E875FC">
        <w:rPr>
          <w:rFonts w:ascii="Arial" w:hAnsi="Arial" w:cs="Arial"/>
          <w:sz w:val="22"/>
          <w:szCs w:val="22"/>
        </w:rPr>
        <w:t>Equipment Manufacturer.</w:t>
      </w:r>
    </w:p>
    <w:p w14:paraId="79D76FE3" w14:textId="77777777" w:rsidR="00E875FC" w:rsidRPr="00E875FC" w:rsidRDefault="00E875FC" w:rsidP="00340D5C">
      <w:pPr>
        <w:pStyle w:val="ListParagraph"/>
        <w:widowControl w:val="0"/>
        <w:numPr>
          <w:ilvl w:val="2"/>
          <w:numId w:val="3"/>
        </w:numPr>
        <w:tabs>
          <w:tab w:val="left" w:pos="480"/>
        </w:tabs>
        <w:kinsoku w:val="0"/>
        <w:overflowPunct w:val="0"/>
        <w:autoSpaceDE w:val="0"/>
        <w:autoSpaceDN w:val="0"/>
        <w:adjustRightInd w:val="0"/>
        <w:spacing w:before="62"/>
        <w:contextualSpacing w:val="0"/>
        <w:rPr>
          <w:rFonts w:ascii="Arial" w:hAnsi="Arial" w:cs="Arial"/>
          <w:sz w:val="22"/>
          <w:szCs w:val="22"/>
        </w:rPr>
      </w:pPr>
      <w:bookmarkStart w:id="7" w:name="9._The_invoice_is_not_paid_within_the_te"/>
      <w:bookmarkEnd w:id="7"/>
      <w:r w:rsidRPr="00E875FC">
        <w:rPr>
          <w:rFonts w:ascii="Arial" w:hAnsi="Arial" w:cs="Arial"/>
          <w:sz w:val="22"/>
          <w:szCs w:val="22"/>
        </w:rPr>
        <w:t>The invoice is not paid within the terms of the sales</w:t>
      </w:r>
      <w:r w:rsidRPr="00E875FC">
        <w:rPr>
          <w:rFonts w:ascii="Arial" w:hAnsi="Arial" w:cs="Arial"/>
          <w:spacing w:val="-7"/>
          <w:sz w:val="22"/>
          <w:szCs w:val="22"/>
        </w:rPr>
        <w:t xml:space="preserve"> </w:t>
      </w:r>
      <w:r w:rsidRPr="00E875FC">
        <w:rPr>
          <w:rFonts w:ascii="Arial" w:hAnsi="Arial" w:cs="Arial"/>
          <w:sz w:val="22"/>
          <w:szCs w:val="22"/>
        </w:rPr>
        <w:t>agreement.</w:t>
      </w:r>
    </w:p>
    <w:p w14:paraId="0E55B6AF" w14:textId="03969D16" w:rsidR="00E875FC" w:rsidRPr="00E875FC" w:rsidRDefault="00E875FC" w:rsidP="00340D5C">
      <w:pPr>
        <w:pStyle w:val="Level2"/>
        <w:numPr>
          <w:ilvl w:val="0"/>
          <w:numId w:val="19"/>
        </w:numPr>
        <w:tabs>
          <w:tab w:val="left" w:pos="-1440"/>
        </w:tabs>
        <w:spacing w:before="120"/>
        <w:rPr>
          <w:rFonts w:ascii="Arial" w:hAnsi="Arial" w:cs="Arial"/>
          <w:sz w:val="22"/>
          <w:szCs w:val="22"/>
        </w:rPr>
      </w:pPr>
      <w:r w:rsidRPr="00E875FC">
        <w:rPr>
          <w:rFonts w:ascii="Arial" w:hAnsi="Arial" w:cs="Arial"/>
          <w:sz w:val="22"/>
          <w:szCs w:val="22"/>
        </w:rPr>
        <w:t xml:space="preserve">The manufacturer shall not be liable for incidental and consequential losses and damages potentially attributable to malfunctioning equipment.  Should any part of the equipment prove to be defective in material or workmanship within the </w:t>
      </w:r>
      <w:r w:rsidR="00FF3655">
        <w:rPr>
          <w:rFonts w:ascii="Arial" w:hAnsi="Arial" w:cs="Arial"/>
          <w:sz w:val="22"/>
          <w:szCs w:val="22"/>
        </w:rPr>
        <w:t>2</w:t>
      </w:r>
      <w:r w:rsidRPr="00E875FC">
        <w:rPr>
          <w:rFonts w:ascii="Arial" w:hAnsi="Arial" w:cs="Arial"/>
          <w:sz w:val="22"/>
          <w:szCs w:val="22"/>
        </w:rPr>
        <w:t>-year warranty period, upon examination by the manufacturer, such part will be repaired or replaced by manufacturer at no charge. The buyer shall pay all labor costs incurred in connection with such repair or replacement. Equipment shall not be returned without</w:t>
      </w:r>
      <w:r>
        <w:rPr>
          <w:rFonts w:ascii="Arial" w:hAnsi="Arial" w:cs="Arial"/>
          <w:sz w:val="22"/>
          <w:szCs w:val="22"/>
        </w:rPr>
        <w:t xml:space="preserve"> </w:t>
      </w:r>
      <w:r w:rsidRPr="00E875FC">
        <w:rPr>
          <w:rFonts w:ascii="Arial" w:hAnsi="Arial" w:cs="Arial"/>
          <w:sz w:val="22"/>
          <w:szCs w:val="22"/>
        </w:rPr>
        <w:t>manufacturer</w:t>
      </w:r>
      <w:r w:rsidR="00FF3655">
        <w:rPr>
          <w:rFonts w:ascii="Arial" w:hAnsi="Arial" w:cs="Arial"/>
          <w:sz w:val="22"/>
          <w:szCs w:val="22"/>
        </w:rPr>
        <w:t>'</w:t>
      </w:r>
      <w:r w:rsidRPr="00E875FC">
        <w:rPr>
          <w:rFonts w:ascii="Arial" w:hAnsi="Arial" w:cs="Arial"/>
          <w:sz w:val="22"/>
          <w:szCs w:val="22"/>
        </w:rPr>
        <w:t>s prior authorization</w:t>
      </w:r>
      <w:r w:rsidR="00D119A5">
        <w:rPr>
          <w:rFonts w:ascii="Arial" w:hAnsi="Arial" w:cs="Arial"/>
          <w:sz w:val="22"/>
          <w:szCs w:val="22"/>
        </w:rPr>
        <w:t>,</w:t>
      </w:r>
      <w:r w:rsidRPr="00E875FC">
        <w:rPr>
          <w:rFonts w:ascii="Arial" w:hAnsi="Arial" w:cs="Arial"/>
          <w:sz w:val="22"/>
          <w:szCs w:val="22"/>
        </w:rPr>
        <w:t xml:space="preserve"> and all returned equipment shall be shipped by the buyer, freight prepaid to a destination determined by the manufacturer.</w:t>
      </w:r>
    </w:p>
    <w:p w14:paraId="69690E0D" w14:textId="2EB0159E" w:rsidR="00E875FC" w:rsidRPr="00E875FC" w:rsidRDefault="00E875FC" w:rsidP="007B615C">
      <w:pPr>
        <w:keepNext/>
        <w:spacing w:before="240"/>
        <w:rPr>
          <w:rFonts w:ascii="Arial" w:hAnsi="Arial" w:cs="Arial"/>
          <w:sz w:val="22"/>
          <w:szCs w:val="22"/>
        </w:rPr>
      </w:pPr>
      <w:r w:rsidRPr="00E875FC">
        <w:rPr>
          <w:rFonts w:ascii="Arial" w:hAnsi="Arial" w:cs="Arial"/>
          <w:b/>
          <w:sz w:val="22"/>
          <w:szCs w:val="22"/>
        </w:rPr>
        <w:t xml:space="preserve">PART 2 </w:t>
      </w:r>
      <w:r w:rsidRPr="00E875FC">
        <w:rPr>
          <w:rFonts w:ascii="Arial" w:hAnsi="Arial" w:cs="Arial"/>
          <w:b/>
          <w:sz w:val="22"/>
          <w:szCs w:val="22"/>
        </w:rPr>
        <w:noBreakHyphen/>
        <w:t xml:space="preserve"> PRODUCTS</w:t>
      </w:r>
    </w:p>
    <w:p w14:paraId="386C6155" w14:textId="41018F44" w:rsidR="00E875FC" w:rsidRPr="00E875FC" w:rsidRDefault="00E875FC" w:rsidP="00340D5C">
      <w:pPr>
        <w:pStyle w:val="CSI201"/>
        <w:keepNext/>
        <w:numPr>
          <w:ilvl w:val="0"/>
          <w:numId w:val="6"/>
        </w:numPr>
        <w:tabs>
          <w:tab w:val="left" w:pos="-1440"/>
        </w:tabs>
        <w:spacing w:before="120"/>
        <w:rPr>
          <w:rFonts w:ascii="Arial" w:hAnsi="Arial" w:cs="Arial"/>
          <w:b/>
          <w:sz w:val="22"/>
          <w:szCs w:val="22"/>
        </w:rPr>
      </w:pPr>
      <w:r w:rsidRPr="00E875FC">
        <w:rPr>
          <w:rFonts w:ascii="Arial" w:hAnsi="Arial" w:cs="Arial"/>
          <w:b/>
          <w:sz w:val="22"/>
          <w:szCs w:val="22"/>
        </w:rPr>
        <w:t>GENERAL</w:t>
      </w:r>
    </w:p>
    <w:p w14:paraId="025A64E8" w14:textId="77777777" w:rsidR="00E1524F" w:rsidRDefault="00FF389B" w:rsidP="00340D5C">
      <w:pPr>
        <w:pStyle w:val="Level2"/>
        <w:numPr>
          <w:ilvl w:val="0"/>
          <w:numId w:val="15"/>
        </w:numPr>
        <w:tabs>
          <w:tab w:val="left" w:pos="-1440"/>
        </w:tabs>
        <w:spacing w:before="120"/>
        <w:rPr>
          <w:rFonts w:ascii="Arial" w:hAnsi="Arial" w:cs="Arial"/>
          <w:sz w:val="22"/>
          <w:szCs w:val="22"/>
        </w:rPr>
      </w:pPr>
      <w:r w:rsidRPr="00E1524F">
        <w:rPr>
          <w:rFonts w:ascii="Arial" w:hAnsi="Arial" w:cs="Arial"/>
          <w:sz w:val="22"/>
          <w:szCs w:val="22"/>
        </w:rPr>
        <w:t>WRH</w:t>
      </w:r>
      <w:r w:rsidRPr="00FF389B">
        <w:rPr>
          <w:rFonts w:ascii="Arial" w:hAnsi="Arial" w:cs="Arial"/>
          <w:sz w:val="22"/>
          <w:szCs w:val="22"/>
        </w:rPr>
        <w:t>/WRH-T is a UL 507 listed hood for use over residential appliances in a commercial setting.</w:t>
      </w:r>
    </w:p>
    <w:p w14:paraId="37ED3CB0" w14:textId="4F015D05" w:rsidR="005F6E4F" w:rsidRPr="00E1524F" w:rsidRDefault="005F6E4F" w:rsidP="00340D5C">
      <w:pPr>
        <w:pStyle w:val="Level2"/>
        <w:numPr>
          <w:ilvl w:val="0"/>
          <w:numId w:val="15"/>
        </w:numPr>
        <w:tabs>
          <w:tab w:val="left" w:pos="-1440"/>
        </w:tabs>
        <w:spacing w:before="120"/>
        <w:rPr>
          <w:rFonts w:ascii="Arial" w:hAnsi="Arial" w:cs="Arial"/>
          <w:sz w:val="22"/>
          <w:szCs w:val="22"/>
        </w:rPr>
      </w:pPr>
      <w:r w:rsidRPr="00E1524F">
        <w:rPr>
          <w:rFonts w:ascii="Arial" w:hAnsi="Arial" w:cs="Arial"/>
          <w:sz w:val="22"/>
          <w:szCs w:val="22"/>
        </w:rPr>
        <w:t>Duct sizes, CFM</w:t>
      </w:r>
      <w:r w:rsidR="00FF3655" w:rsidRPr="00E1524F">
        <w:rPr>
          <w:rFonts w:ascii="Arial" w:hAnsi="Arial" w:cs="Arial"/>
          <w:sz w:val="22"/>
          <w:szCs w:val="22"/>
        </w:rPr>
        <w:t>,</w:t>
      </w:r>
      <w:r w:rsidRPr="00E1524F">
        <w:rPr>
          <w:rFonts w:ascii="Arial" w:hAnsi="Arial" w:cs="Arial"/>
          <w:sz w:val="22"/>
          <w:szCs w:val="22"/>
        </w:rPr>
        <w:t xml:space="preserve"> and static pressure requirements shall be as shown on drawings. Static pressure requirements shall be precise and accurate; air velocity and volume information shall be accurate within 1-ft increments along the length of the ventilator.</w:t>
      </w:r>
    </w:p>
    <w:p w14:paraId="4DD39293" w14:textId="6CD2339D" w:rsidR="00E875FC" w:rsidRPr="00E875FC" w:rsidRDefault="00E875FC" w:rsidP="00340D5C">
      <w:pPr>
        <w:pStyle w:val="CSI201"/>
        <w:keepNext/>
        <w:numPr>
          <w:ilvl w:val="0"/>
          <w:numId w:val="6"/>
        </w:numPr>
        <w:tabs>
          <w:tab w:val="left" w:pos="-1440"/>
        </w:tabs>
        <w:spacing w:before="240"/>
        <w:rPr>
          <w:rFonts w:ascii="Arial" w:hAnsi="Arial" w:cs="Arial"/>
          <w:b/>
          <w:bCs/>
          <w:sz w:val="22"/>
          <w:szCs w:val="22"/>
        </w:rPr>
      </w:pPr>
      <w:r>
        <w:rPr>
          <w:rFonts w:ascii="Arial" w:hAnsi="Arial" w:cs="Arial"/>
          <w:b/>
          <w:bCs/>
          <w:sz w:val="22"/>
          <w:szCs w:val="22"/>
        </w:rPr>
        <w:t>CONSTRUCTION</w:t>
      </w:r>
    </w:p>
    <w:p w14:paraId="07FAC910" w14:textId="69BA3727" w:rsidR="008F6730" w:rsidRDefault="00ED1888" w:rsidP="00340D5C">
      <w:pPr>
        <w:pStyle w:val="Level2"/>
        <w:numPr>
          <w:ilvl w:val="0"/>
          <w:numId w:val="16"/>
        </w:numPr>
        <w:tabs>
          <w:tab w:val="left" w:pos="-1440"/>
        </w:tabs>
        <w:spacing w:before="120"/>
        <w:rPr>
          <w:rFonts w:ascii="Arial" w:hAnsi="Arial" w:cs="Arial"/>
          <w:sz w:val="22"/>
          <w:szCs w:val="22"/>
        </w:rPr>
      </w:pPr>
      <w:r>
        <w:rPr>
          <w:rFonts w:ascii="Arial" w:hAnsi="Arial" w:cs="Arial"/>
          <w:sz w:val="22"/>
          <w:szCs w:val="22"/>
        </w:rPr>
        <w:t>Construction type shall be type</w:t>
      </w:r>
      <w:r w:rsidR="00267FD6">
        <w:rPr>
          <w:rFonts w:ascii="Arial" w:hAnsi="Arial" w:cs="Arial"/>
          <w:sz w:val="22"/>
          <w:szCs w:val="22"/>
        </w:rPr>
        <w:t xml:space="preserve"> 304 or 430</w:t>
      </w:r>
      <w:r w:rsidR="003406D3">
        <w:rPr>
          <w:rFonts w:ascii="Arial" w:hAnsi="Arial" w:cs="Arial"/>
          <w:sz w:val="22"/>
          <w:szCs w:val="22"/>
        </w:rPr>
        <w:t xml:space="preserve"> Stainless Steel</w:t>
      </w:r>
      <w:r w:rsidR="00267FD6">
        <w:rPr>
          <w:rFonts w:ascii="Arial" w:hAnsi="Arial" w:cs="Arial"/>
          <w:sz w:val="22"/>
          <w:szCs w:val="22"/>
        </w:rPr>
        <w:t>. Dependent on metal selection.</w:t>
      </w:r>
    </w:p>
    <w:p w14:paraId="27E2B88C" w14:textId="13F2A323" w:rsidR="00E608DE" w:rsidRDefault="00006828" w:rsidP="00340D5C">
      <w:pPr>
        <w:pStyle w:val="Level2"/>
        <w:numPr>
          <w:ilvl w:val="0"/>
          <w:numId w:val="16"/>
        </w:numPr>
        <w:tabs>
          <w:tab w:val="left" w:pos="-1440"/>
        </w:tabs>
        <w:spacing w:before="120"/>
        <w:rPr>
          <w:rFonts w:ascii="Arial" w:hAnsi="Arial" w:cs="Arial"/>
          <w:sz w:val="22"/>
          <w:szCs w:val="22"/>
        </w:rPr>
      </w:pPr>
      <w:r w:rsidRPr="00006828">
        <w:rPr>
          <w:rFonts w:ascii="Arial" w:hAnsi="Arial" w:cs="Arial"/>
          <w:sz w:val="22"/>
          <w:szCs w:val="22"/>
        </w:rPr>
        <w:t>The manufacturer and ETL shall determine individual component construction.</w:t>
      </w:r>
    </w:p>
    <w:p w14:paraId="5E692E49" w14:textId="2A6ED915" w:rsidR="00006828" w:rsidRDefault="00006828" w:rsidP="00340D5C">
      <w:pPr>
        <w:pStyle w:val="Level2"/>
        <w:numPr>
          <w:ilvl w:val="0"/>
          <w:numId w:val="16"/>
        </w:numPr>
        <w:tabs>
          <w:tab w:val="left" w:pos="-1440"/>
        </w:tabs>
        <w:spacing w:before="120"/>
        <w:rPr>
          <w:rFonts w:ascii="Arial" w:hAnsi="Arial" w:cs="Arial"/>
          <w:sz w:val="22"/>
          <w:szCs w:val="22"/>
        </w:rPr>
      </w:pPr>
      <w:r w:rsidRPr="00006828">
        <w:rPr>
          <w:rFonts w:ascii="Arial" w:hAnsi="Arial" w:cs="Arial"/>
          <w:sz w:val="22"/>
          <w:szCs w:val="22"/>
        </w:rPr>
        <w:t>Construction shall be dependent on the structural application to minimize distortion and other defects</w:t>
      </w:r>
      <w:r>
        <w:rPr>
          <w:rFonts w:ascii="Arial" w:hAnsi="Arial" w:cs="Arial"/>
          <w:sz w:val="22"/>
          <w:szCs w:val="22"/>
        </w:rPr>
        <w:t>.</w:t>
      </w:r>
    </w:p>
    <w:p w14:paraId="798AC867" w14:textId="657B70EC" w:rsidR="00006828" w:rsidRDefault="007677EE" w:rsidP="00340D5C">
      <w:pPr>
        <w:pStyle w:val="Level2"/>
        <w:numPr>
          <w:ilvl w:val="0"/>
          <w:numId w:val="16"/>
        </w:numPr>
        <w:tabs>
          <w:tab w:val="left" w:pos="-1440"/>
        </w:tabs>
        <w:spacing w:before="120"/>
        <w:rPr>
          <w:rFonts w:ascii="Arial" w:hAnsi="Arial" w:cs="Arial"/>
          <w:sz w:val="22"/>
          <w:szCs w:val="22"/>
        </w:rPr>
      </w:pPr>
      <w:r w:rsidRPr="007677EE">
        <w:rPr>
          <w:rFonts w:ascii="Arial" w:hAnsi="Arial" w:cs="Arial"/>
          <w:sz w:val="22"/>
          <w:szCs w:val="22"/>
        </w:rPr>
        <w:t>The hood shall be furnished with U.L. classified filters, supplied in size and quantity as required by ventilator</w:t>
      </w:r>
      <w:r>
        <w:rPr>
          <w:rFonts w:ascii="Arial" w:hAnsi="Arial" w:cs="Arial"/>
          <w:sz w:val="22"/>
          <w:szCs w:val="22"/>
        </w:rPr>
        <w:t>.</w:t>
      </w:r>
    </w:p>
    <w:p w14:paraId="587456A2" w14:textId="480568E0" w:rsidR="00B47F62" w:rsidRDefault="00B47F62" w:rsidP="00340D5C">
      <w:pPr>
        <w:pStyle w:val="CSI201"/>
        <w:keepNext/>
        <w:numPr>
          <w:ilvl w:val="0"/>
          <w:numId w:val="6"/>
        </w:numPr>
        <w:tabs>
          <w:tab w:val="left" w:pos="-1440"/>
        </w:tabs>
        <w:spacing w:before="240"/>
        <w:rPr>
          <w:rFonts w:ascii="Arial" w:hAnsi="Arial" w:cs="Arial"/>
          <w:b/>
          <w:bCs/>
          <w:sz w:val="22"/>
          <w:szCs w:val="22"/>
        </w:rPr>
      </w:pPr>
      <w:r>
        <w:rPr>
          <w:rFonts w:ascii="Arial" w:hAnsi="Arial" w:cs="Arial"/>
          <w:b/>
          <w:bCs/>
          <w:sz w:val="22"/>
          <w:szCs w:val="22"/>
        </w:rPr>
        <w:t>OPTIONAL FIRE SYSTEM</w:t>
      </w:r>
    </w:p>
    <w:p w14:paraId="12953085" w14:textId="1D2C6ED4" w:rsidR="00B47F62" w:rsidRPr="00AB751A" w:rsidRDefault="00AB751A" w:rsidP="00B47F62">
      <w:pPr>
        <w:pStyle w:val="Level2"/>
        <w:numPr>
          <w:ilvl w:val="0"/>
          <w:numId w:val="21"/>
        </w:numPr>
        <w:tabs>
          <w:tab w:val="left" w:pos="-1440"/>
        </w:tabs>
        <w:spacing w:before="120"/>
        <w:rPr>
          <w:rFonts w:ascii="Arial" w:hAnsi="Arial" w:cs="Arial"/>
          <w:sz w:val="22"/>
          <w:szCs w:val="22"/>
        </w:rPr>
      </w:pPr>
      <w:r w:rsidRPr="00AB751A">
        <w:rPr>
          <w:rFonts w:ascii="Arial" w:hAnsi="Arial" w:cs="Arial"/>
          <w:sz w:val="22"/>
          <w:szCs w:val="22"/>
          <w:shd w:val="clear" w:color="auto" w:fill="FFFFFF"/>
        </w:rPr>
        <w:t>Fire system listed to UL300A</w:t>
      </w:r>
      <w:r>
        <w:rPr>
          <w:rFonts w:ascii="Arial" w:hAnsi="Arial" w:cs="Arial"/>
          <w:sz w:val="22"/>
          <w:szCs w:val="22"/>
          <w:shd w:val="clear" w:color="auto" w:fill="FFFFFF"/>
        </w:rPr>
        <w:t>.</w:t>
      </w:r>
    </w:p>
    <w:p w14:paraId="4CA478E9" w14:textId="1F024C50" w:rsidR="00AB751A" w:rsidRPr="00F35A89" w:rsidRDefault="00F35A89" w:rsidP="00B47F62">
      <w:pPr>
        <w:pStyle w:val="Level2"/>
        <w:numPr>
          <w:ilvl w:val="0"/>
          <w:numId w:val="21"/>
        </w:numPr>
        <w:tabs>
          <w:tab w:val="left" w:pos="-1440"/>
        </w:tabs>
        <w:spacing w:before="120"/>
        <w:rPr>
          <w:rFonts w:ascii="Arial" w:hAnsi="Arial" w:cs="Arial"/>
          <w:sz w:val="22"/>
          <w:szCs w:val="22"/>
        </w:rPr>
      </w:pPr>
      <w:r w:rsidRPr="00F35A89">
        <w:rPr>
          <w:rFonts w:ascii="Arial" w:hAnsi="Arial" w:cs="Arial"/>
          <w:sz w:val="22"/>
          <w:szCs w:val="22"/>
          <w:shd w:val="clear" w:color="auto" w:fill="FFFFFF"/>
        </w:rPr>
        <w:t>The system is capable of automatic detection and actuation via an electric thermal detector located in the hood capture area. When the temperature exceeds the rating of the sensors, the fire system is engaged. Remote manual activation is also available via a remote pull station.</w:t>
      </w:r>
    </w:p>
    <w:p w14:paraId="090063CE" w14:textId="31DF23FC" w:rsidR="00551A73" w:rsidRDefault="00551A73" w:rsidP="00340D5C">
      <w:pPr>
        <w:pStyle w:val="CSI201"/>
        <w:keepNext/>
        <w:numPr>
          <w:ilvl w:val="0"/>
          <w:numId w:val="6"/>
        </w:numPr>
        <w:tabs>
          <w:tab w:val="left" w:pos="-1440"/>
        </w:tabs>
        <w:spacing w:before="240"/>
        <w:rPr>
          <w:rFonts w:ascii="Arial" w:hAnsi="Arial" w:cs="Arial"/>
          <w:b/>
          <w:bCs/>
          <w:sz w:val="22"/>
          <w:szCs w:val="22"/>
        </w:rPr>
      </w:pPr>
      <w:r>
        <w:rPr>
          <w:rFonts w:ascii="Arial" w:hAnsi="Arial" w:cs="Arial"/>
          <w:b/>
          <w:bCs/>
          <w:sz w:val="22"/>
          <w:szCs w:val="22"/>
        </w:rPr>
        <w:lastRenderedPageBreak/>
        <w:t>LIGHTING</w:t>
      </w:r>
    </w:p>
    <w:p w14:paraId="7F4BFCDC" w14:textId="214B6049" w:rsidR="00E134F1" w:rsidRDefault="00E033B0" w:rsidP="00340D5C">
      <w:pPr>
        <w:pStyle w:val="Level2"/>
        <w:numPr>
          <w:ilvl w:val="0"/>
          <w:numId w:val="8"/>
        </w:numPr>
        <w:tabs>
          <w:tab w:val="left" w:pos="-1440"/>
        </w:tabs>
        <w:spacing w:before="120"/>
        <w:rPr>
          <w:rFonts w:ascii="Arial" w:hAnsi="Arial" w:cs="Arial"/>
          <w:sz w:val="22"/>
          <w:szCs w:val="22"/>
        </w:rPr>
      </w:pPr>
      <w:r w:rsidRPr="00E033B0">
        <w:rPr>
          <w:rFonts w:ascii="Arial" w:hAnsi="Arial" w:cs="Arial"/>
          <w:sz w:val="22"/>
          <w:szCs w:val="22"/>
        </w:rPr>
        <w:t>Recessed</w:t>
      </w:r>
      <w:r>
        <w:rPr>
          <w:rFonts w:ascii="Arial" w:hAnsi="Arial" w:cs="Arial"/>
          <w:sz w:val="22"/>
          <w:szCs w:val="22"/>
        </w:rPr>
        <w:t xml:space="preserve"> round</w:t>
      </w:r>
      <w:r w:rsidR="00E134F1">
        <w:rPr>
          <w:rFonts w:ascii="Arial" w:hAnsi="Arial" w:cs="Arial"/>
          <w:sz w:val="22"/>
          <w:szCs w:val="22"/>
        </w:rPr>
        <w:t xml:space="preserve"> fixture with dimmable LED light. </w:t>
      </w:r>
    </w:p>
    <w:p w14:paraId="018DD0CE" w14:textId="5D717EEB" w:rsidR="00AB2A6B" w:rsidRDefault="00AB2A6B" w:rsidP="00340D5C">
      <w:pPr>
        <w:pStyle w:val="CSI201"/>
        <w:keepNext/>
        <w:numPr>
          <w:ilvl w:val="0"/>
          <w:numId w:val="6"/>
        </w:numPr>
        <w:tabs>
          <w:tab w:val="left" w:pos="-1440"/>
        </w:tabs>
        <w:spacing w:before="240"/>
        <w:rPr>
          <w:rFonts w:ascii="Arial" w:hAnsi="Arial" w:cs="Arial"/>
          <w:b/>
          <w:bCs/>
          <w:sz w:val="22"/>
          <w:szCs w:val="22"/>
        </w:rPr>
      </w:pPr>
      <w:r>
        <w:rPr>
          <w:rFonts w:ascii="Arial" w:hAnsi="Arial" w:cs="Arial"/>
          <w:b/>
          <w:bCs/>
          <w:sz w:val="22"/>
          <w:szCs w:val="22"/>
        </w:rPr>
        <w:t>FILTERS</w:t>
      </w:r>
    </w:p>
    <w:p w14:paraId="661EDACE" w14:textId="170F798F" w:rsidR="00AB2A6B" w:rsidRDefault="009E09A8" w:rsidP="00340D5C">
      <w:pPr>
        <w:pStyle w:val="Level2"/>
        <w:numPr>
          <w:ilvl w:val="0"/>
          <w:numId w:val="10"/>
        </w:numPr>
        <w:tabs>
          <w:tab w:val="left" w:pos="-1440"/>
        </w:tabs>
        <w:spacing w:before="120"/>
        <w:rPr>
          <w:rFonts w:ascii="Arial" w:hAnsi="Arial" w:cs="Arial"/>
          <w:sz w:val="22"/>
          <w:szCs w:val="22"/>
        </w:rPr>
      </w:pPr>
      <w:r w:rsidRPr="009E09A8">
        <w:rPr>
          <w:rFonts w:ascii="Arial" w:hAnsi="Arial" w:cs="Arial"/>
          <w:sz w:val="22"/>
          <w:szCs w:val="22"/>
        </w:rPr>
        <w:t xml:space="preserve">Stainless Steel </w:t>
      </w:r>
      <w:proofErr w:type="spellStart"/>
      <w:r w:rsidRPr="009E09A8">
        <w:rPr>
          <w:rFonts w:ascii="Arial" w:hAnsi="Arial" w:cs="Arial"/>
          <w:sz w:val="22"/>
          <w:szCs w:val="22"/>
        </w:rPr>
        <w:t>Captrate</w:t>
      </w:r>
      <w:proofErr w:type="spellEnd"/>
      <w:r w:rsidRPr="009E09A8">
        <w:rPr>
          <w:rFonts w:ascii="Arial" w:hAnsi="Arial" w:cs="Arial"/>
          <w:sz w:val="22"/>
          <w:szCs w:val="22"/>
        </w:rPr>
        <w:t xml:space="preserve"> Solo filter with hook, ETL Listed. Particulate capture efficiency: 85% efficient at 9 microns, 76% efficient at 5 microns</w:t>
      </w:r>
      <w:r>
        <w:rPr>
          <w:rFonts w:ascii="Arial" w:hAnsi="Arial" w:cs="Arial"/>
          <w:sz w:val="22"/>
          <w:szCs w:val="22"/>
        </w:rPr>
        <w:t>.</w:t>
      </w:r>
    </w:p>
    <w:p w14:paraId="47B72363" w14:textId="42597D91" w:rsidR="009E09A8" w:rsidRPr="009E09A8" w:rsidRDefault="00AE0DA4" w:rsidP="00340D5C">
      <w:pPr>
        <w:pStyle w:val="Level2"/>
        <w:numPr>
          <w:ilvl w:val="0"/>
          <w:numId w:val="10"/>
        </w:numPr>
        <w:tabs>
          <w:tab w:val="left" w:pos="-1440"/>
        </w:tabs>
        <w:spacing w:before="120"/>
        <w:rPr>
          <w:rFonts w:ascii="Arial" w:hAnsi="Arial" w:cs="Arial"/>
          <w:sz w:val="22"/>
          <w:szCs w:val="22"/>
        </w:rPr>
      </w:pPr>
      <w:proofErr w:type="spellStart"/>
      <w:r w:rsidRPr="00AE0DA4">
        <w:rPr>
          <w:rFonts w:ascii="Arial" w:hAnsi="Arial" w:cs="Arial"/>
          <w:sz w:val="22"/>
          <w:szCs w:val="22"/>
        </w:rPr>
        <w:t>Kleen</w:t>
      </w:r>
      <w:proofErr w:type="spellEnd"/>
      <w:r w:rsidRPr="00AE0DA4">
        <w:rPr>
          <w:rFonts w:ascii="Arial" w:hAnsi="Arial" w:cs="Arial"/>
          <w:sz w:val="22"/>
          <w:szCs w:val="22"/>
        </w:rPr>
        <w:t xml:space="preserve">-Gard Stainless Steel Baffle </w:t>
      </w:r>
      <w:r w:rsidR="002940EC">
        <w:rPr>
          <w:rFonts w:ascii="Arial" w:hAnsi="Arial" w:cs="Arial"/>
          <w:sz w:val="22"/>
          <w:szCs w:val="22"/>
        </w:rPr>
        <w:t>f</w:t>
      </w:r>
      <w:r w:rsidRPr="00AE0DA4">
        <w:rPr>
          <w:rFonts w:ascii="Arial" w:hAnsi="Arial" w:cs="Arial"/>
          <w:sz w:val="22"/>
          <w:szCs w:val="22"/>
        </w:rPr>
        <w:t xml:space="preserve">ilter with </w:t>
      </w:r>
      <w:r w:rsidR="002940EC">
        <w:rPr>
          <w:rFonts w:ascii="Arial" w:hAnsi="Arial" w:cs="Arial"/>
          <w:sz w:val="22"/>
          <w:szCs w:val="22"/>
        </w:rPr>
        <w:t>h</w:t>
      </w:r>
      <w:r w:rsidRPr="00AE0DA4">
        <w:rPr>
          <w:rFonts w:ascii="Arial" w:hAnsi="Arial" w:cs="Arial"/>
          <w:sz w:val="22"/>
          <w:szCs w:val="22"/>
        </w:rPr>
        <w:t>andles</w:t>
      </w:r>
      <w:r w:rsidR="00BB5C82">
        <w:rPr>
          <w:rFonts w:ascii="Arial" w:hAnsi="Arial" w:cs="Arial"/>
          <w:sz w:val="22"/>
          <w:szCs w:val="22"/>
        </w:rPr>
        <w:t xml:space="preserve"> and </w:t>
      </w:r>
      <w:r w:rsidR="002940EC">
        <w:rPr>
          <w:rFonts w:ascii="Arial" w:hAnsi="Arial" w:cs="Arial"/>
          <w:sz w:val="22"/>
          <w:szCs w:val="22"/>
        </w:rPr>
        <w:t>b</w:t>
      </w:r>
      <w:r w:rsidR="00BB5C82">
        <w:rPr>
          <w:rFonts w:ascii="Arial" w:hAnsi="Arial" w:cs="Arial"/>
          <w:sz w:val="22"/>
          <w:szCs w:val="22"/>
        </w:rPr>
        <w:t xml:space="preserve">ottom </w:t>
      </w:r>
      <w:r w:rsidR="002940EC">
        <w:rPr>
          <w:rFonts w:ascii="Arial" w:hAnsi="Arial" w:cs="Arial"/>
          <w:sz w:val="22"/>
          <w:szCs w:val="22"/>
        </w:rPr>
        <w:t>h</w:t>
      </w:r>
      <w:r w:rsidR="00BB5C82">
        <w:rPr>
          <w:rFonts w:ascii="Arial" w:hAnsi="Arial" w:cs="Arial"/>
          <w:sz w:val="22"/>
          <w:szCs w:val="22"/>
        </w:rPr>
        <w:t xml:space="preserve">anging </w:t>
      </w:r>
      <w:r w:rsidR="002940EC">
        <w:rPr>
          <w:rFonts w:ascii="Arial" w:hAnsi="Arial" w:cs="Arial"/>
          <w:sz w:val="22"/>
          <w:szCs w:val="22"/>
        </w:rPr>
        <w:t>h</w:t>
      </w:r>
      <w:r w:rsidR="00BB5C82">
        <w:rPr>
          <w:rFonts w:ascii="Arial" w:hAnsi="Arial" w:cs="Arial"/>
          <w:sz w:val="22"/>
          <w:szCs w:val="22"/>
        </w:rPr>
        <w:t>ook</w:t>
      </w:r>
      <w:r w:rsidRPr="00AE0DA4">
        <w:rPr>
          <w:rFonts w:ascii="Arial" w:hAnsi="Arial" w:cs="Arial"/>
          <w:sz w:val="22"/>
          <w:szCs w:val="22"/>
        </w:rPr>
        <w:t>, UL Classified</w:t>
      </w:r>
      <w:r>
        <w:rPr>
          <w:rFonts w:ascii="Arial" w:hAnsi="Arial" w:cs="Arial"/>
          <w:sz w:val="22"/>
          <w:szCs w:val="22"/>
        </w:rPr>
        <w:t>.</w:t>
      </w:r>
    </w:p>
    <w:p w14:paraId="63B9911B" w14:textId="7B1F79BA" w:rsidR="00F142BD" w:rsidRDefault="00F142BD" w:rsidP="00340D5C">
      <w:pPr>
        <w:pStyle w:val="CSI201"/>
        <w:keepNext/>
        <w:numPr>
          <w:ilvl w:val="0"/>
          <w:numId w:val="6"/>
        </w:numPr>
        <w:tabs>
          <w:tab w:val="left" w:pos="-1440"/>
        </w:tabs>
        <w:spacing w:before="240"/>
        <w:rPr>
          <w:rFonts w:ascii="Arial" w:hAnsi="Arial" w:cs="Arial"/>
          <w:b/>
          <w:bCs/>
          <w:sz w:val="22"/>
          <w:szCs w:val="22"/>
        </w:rPr>
      </w:pPr>
      <w:r w:rsidRPr="00F142BD">
        <w:rPr>
          <w:rFonts w:ascii="Arial" w:hAnsi="Arial" w:cs="Arial"/>
          <w:b/>
          <w:bCs/>
          <w:sz w:val="22"/>
          <w:szCs w:val="22"/>
        </w:rPr>
        <w:t>ACCESSORIES</w:t>
      </w:r>
    </w:p>
    <w:p w14:paraId="235AA8A6" w14:textId="225152A1" w:rsidR="00F142BD" w:rsidRDefault="00740640" w:rsidP="00340D5C">
      <w:pPr>
        <w:pStyle w:val="Level2"/>
        <w:numPr>
          <w:ilvl w:val="0"/>
          <w:numId w:val="9"/>
        </w:numPr>
        <w:tabs>
          <w:tab w:val="left" w:pos="-1440"/>
        </w:tabs>
        <w:spacing w:before="120"/>
        <w:rPr>
          <w:rFonts w:ascii="Arial" w:hAnsi="Arial" w:cs="Arial"/>
          <w:sz w:val="22"/>
          <w:szCs w:val="22"/>
        </w:rPr>
      </w:pPr>
      <w:r w:rsidRPr="00740640">
        <w:rPr>
          <w:rFonts w:ascii="Arial" w:hAnsi="Arial" w:cs="Arial"/>
          <w:sz w:val="22"/>
          <w:szCs w:val="22"/>
        </w:rPr>
        <w:t>Quarter end panel</w:t>
      </w:r>
      <w:r w:rsidR="00174C3E">
        <w:rPr>
          <w:rFonts w:ascii="Arial" w:hAnsi="Arial" w:cs="Arial"/>
          <w:sz w:val="22"/>
          <w:szCs w:val="22"/>
        </w:rPr>
        <w:t>.</w:t>
      </w:r>
    </w:p>
    <w:p w14:paraId="1D671878" w14:textId="14ABA4B4" w:rsidR="00740640" w:rsidRDefault="00740640" w:rsidP="00340D5C">
      <w:pPr>
        <w:pStyle w:val="Level2"/>
        <w:numPr>
          <w:ilvl w:val="0"/>
          <w:numId w:val="9"/>
        </w:numPr>
        <w:tabs>
          <w:tab w:val="left" w:pos="-1440"/>
        </w:tabs>
        <w:spacing w:before="120"/>
        <w:rPr>
          <w:rFonts w:ascii="Arial" w:hAnsi="Arial" w:cs="Arial"/>
          <w:sz w:val="22"/>
          <w:szCs w:val="22"/>
        </w:rPr>
      </w:pPr>
      <w:r>
        <w:rPr>
          <w:rFonts w:ascii="Arial" w:hAnsi="Arial" w:cs="Arial"/>
          <w:sz w:val="22"/>
          <w:szCs w:val="22"/>
        </w:rPr>
        <w:t>Splash panel</w:t>
      </w:r>
      <w:r w:rsidR="000F1BDB">
        <w:rPr>
          <w:rFonts w:ascii="Arial" w:hAnsi="Arial" w:cs="Arial"/>
          <w:sz w:val="22"/>
          <w:szCs w:val="22"/>
        </w:rPr>
        <w:t xml:space="preserve">(s) selected: Backsplash, Backsplash (inside corner), Backsplash (outside corner), </w:t>
      </w:r>
      <w:proofErr w:type="spellStart"/>
      <w:r w:rsidR="000F1BDB">
        <w:rPr>
          <w:rFonts w:ascii="Arial" w:hAnsi="Arial" w:cs="Arial"/>
          <w:sz w:val="22"/>
          <w:szCs w:val="22"/>
        </w:rPr>
        <w:t>Sidesplash</w:t>
      </w:r>
      <w:proofErr w:type="spellEnd"/>
      <w:r w:rsidR="000F1BDB">
        <w:rPr>
          <w:rFonts w:ascii="Arial" w:hAnsi="Arial" w:cs="Arial"/>
          <w:sz w:val="22"/>
          <w:szCs w:val="22"/>
        </w:rPr>
        <w:t xml:space="preserve">. </w:t>
      </w:r>
    </w:p>
    <w:p w14:paraId="17DA5147" w14:textId="796E94D9" w:rsidR="00542730" w:rsidRDefault="00542730" w:rsidP="00340D5C">
      <w:pPr>
        <w:pStyle w:val="Level2"/>
        <w:numPr>
          <w:ilvl w:val="0"/>
          <w:numId w:val="9"/>
        </w:numPr>
        <w:tabs>
          <w:tab w:val="left" w:pos="-1440"/>
        </w:tabs>
        <w:spacing w:before="120"/>
        <w:rPr>
          <w:rFonts w:ascii="Arial" w:hAnsi="Arial" w:cs="Arial"/>
          <w:sz w:val="22"/>
          <w:szCs w:val="22"/>
        </w:rPr>
      </w:pPr>
      <w:r>
        <w:rPr>
          <w:rFonts w:ascii="Arial" w:hAnsi="Arial" w:cs="Arial"/>
          <w:sz w:val="22"/>
          <w:szCs w:val="22"/>
        </w:rPr>
        <w:t>End Standoff</w:t>
      </w:r>
      <w:r w:rsidR="00174C3E">
        <w:rPr>
          <w:rFonts w:ascii="Arial" w:hAnsi="Arial" w:cs="Arial"/>
          <w:sz w:val="22"/>
          <w:szCs w:val="22"/>
        </w:rPr>
        <w:t>.</w:t>
      </w:r>
    </w:p>
    <w:p w14:paraId="228FC387" w14:textId="7346AD2D" w:rsidR="00542730" w:rsidRDefault="00542730" w:rsidP="00340D5C">
      <w:pPr>
        <w:pStyle w:val="Level2"/>
        <w:numPr>
          <w:ilvl w:val="0"/>
          <w:numId w:val="9"/>
        </w:numPr>
        <w:tabs>
          <w:tab w:val="left" w:pos="-1440"/>
        </w:tabs>
        <w:spacing w:before="120"/>
        <w:rPr>
          <w:rFonts w:ascii="Arial" w:hAnsi="Arial" w:cs="Arial"/>
          <w:sz w:val="22"/>
          <w:szCs w:val="22"/>
        </w:rPr>
      </w:pPr>
      <w:r>
        <w:rPr>
          <w:rFonts w:ascii="Arial" w:hAnsi="Arial" w:cs="Arial"/>
          <w:sz w:val="22"/>
          <w:szCs w:val="22"/>
        </w:rPr>
        <w:t>Wrapper(s) selected: Decorative, Standard, Wrapper Channel</w:t>
      </w:r>
      <w:r w:rsidR="00174C3E">
        <w:rPr>
          <w:rFonts w:ascii="Arial" w:hAnsi="Arial" w:cs="Arial"/>
          <w:sz w:val="22"/>
          <w:szCs w:val="22"/>
        </w:rPr>
        <w:t>.</w:t>
      </w:r>
    </w:p>
    <w:p w14:paraId="15EC56E3" w14:textId="56361168" w:rsidR="003D1BE4" w:rsidRDefault="00651BBC" w:rsidP="00340D5C">
      <w:pPr>
        <w:pStyle w:val="Level2"/>
        <w:numPr>
          <w:ilvl w:val="0"/>
          <w:numId w:val="9"/>
        </w:numPr>
        <w:tabs>
          <w:tab w:val="left" w:pos="-1440"/>
        </w:tabs>
        <w:spacing w:before="120"/>
        <w:rPr>
          <w:rFonts w:ascii="Arial" w:hAnsi="Arial" w:cs="Arial"/>
          <w:sz w:val="22"/>
          <w:szCs w:val="22"/>
        </w:rPr>
      </w:pPr>
      <w:r>
        <w:rPr>
          <w:rFonts w:ascii="Arial" w:hAnsi="Arial" w:cs="Arial"/>
          <w:sz w:val="22"/>
          <w:szCs w:val="22"/>
        </w:rPr>
        <w:t>Drop-in Perforated Supply Plenum</w:t>
      </w:r>
      <w:r w:rsidR="00174C3E">
        <w:rPr>
          <w:rFonts w:ascii="Arial" w:hAnsi="Arial" w:cs="Arial"/>
          <w:sz w:val="22"/>
          <w:szCs w:val="22"/>
        </w:rPr>
        <w:t>.</w:t>
      </w:r>
    </w:p>
    <w:p w14:paraId="51403CBD" w14:textId="60EBEED3" w:rsidR="00651BBC" w:rsidRDefault="00651BBC" w:rsidP="00340D5C">
      <w:pPr>
        <w:pStyle w:val="Level2"/>
        <w:numPr>
          <w:ilvl w:val="0"/>
          <w:numId w:val="9"/>
        </w:numPr>
        <w:tabs>
          <w:tab w:val="left" w:pos="-1440"/>
        </w:tabs>
        <w:spacing w:before="120"/>
        <w:rPr>
          <w:rFonts w:ascii="Arial" w:hAnsi="Arial" w:cs="Arial"/>
          <w:sz w:val="22"/>
          <w:szCs w:val="22"/>
        </w:rPr>
      </w:pPr>
      <w:r>
        <w:rPr>
          <w:rFonts w:ascii="Arial" w:hAnsi="Arial" w:cs="Arial"/>
          <w:sz w:val="22"/>
          <w:szCs w:val="22"/>
        </w:rPr>
        <w:t>Insulation for back of hood</w:t>
      </w:r>
      <w:r w:rsidR="00174C3E">
        <w:rPr>
          <w:rFonts w:ascii="Arial" w:hAnsi="Arial" w:cs="Arial"/>
          <w:sz w:val="22"/>
          <w:szCs w:val="22"/>
        </w:rPr>
        <w:t>.</w:t>
      </w:r>
    </w:p>
    <w:p w14:paraId="2CFA0B73" w14:textId="4FBE2B06" w:rsidR="00651BBC" w:rsidRDefault="00651BBC" w:rsidP="00340D5C">
      <w:pPr>
        <w:pStyle w:val="Level2"/>
        <w:numPr>
          <w:ilvl w:val="0"/>
          <w:numId w:val="9"/>
        </w:numPr>
        <w:tabs>
          <w:tab w:val="left" w:pos="-1440"/>
        </w:tabs>
        <w:spacing w:before="120"/>
        <w:rPr>
          <w:rFonts w:ascii="Arial" w:hAnsi="Arial" w:cs="Arial"/>
          <w:sz w:val="22"/>
          <w:szCs w:val="22"/>
        </w:rPr>
      </w:pPr>
      <w:r>
        <w:rPr>
          <w:rFonts w:ascii="Arial" w:hAnsi="Arial" w:cs="Arial"/>
          <w:sz w:val="22"/>
          <w:szCs w:val="22"/>
        </w:rPr>
        <w:t>Insulation for top of hood</w:t>
      </w:r>
      <w:r w:rsidR="00174C3E">
        <w:rPr>
          <w:rFonts w:ascii="Arial" w:hAnsi="Arial" w:cs="Arial"/>
          <w:sz w:val="22"/>
          <w:szCs w:val="22"/>
        </w:rPr>
        <w:t>.</w:t>
      </w:r>
    </w:p>
    <w:p w14:paraId="2656AE0D" w14:textId="41D97DDC" w:rsidR="00651BBC" w:rsidRDefault="00651BBC" w:rsidP="00340D5C">
      <w:pPr>
        <w:pStyle w:val="Level2"/>
        <w:numPr>
          <w:ilvl w:val="0"/>
          <w:numId w:val="9"/>
        </w:numPr>
        <w:tabs>
          <w:tab w:val="left" w:pos="-1440"/>
        </w:tabs>
        <w:spacing w:before="120"/>
        <w:rPr>
          <w:rFonts w:ascii="Arial" w:hAnsi="Arial" w:cs="Arial"/>
          <w:sz w:val="22"/>
          <w:szCs w:val="22"/>
        </w:rPr>
      </w:pPr>
      <w:r>
        <w:rPr>
          <w:rFonts w:ascii="Arial" w:hAnsi="Arial" w:cs="Arial"/>
          <w:sz w:val="22"/>
          <w:szCs w:val="22"/>
        </w:rPr>
        <w:t>Residential backdraft damper</w:t>
      </w:r>
      <w:r w:rsidR="00174C3E">
        <w:rPr>
          <w:rFonts w:ascii="Arial" w:hAnsi="Arial" w:cs="Arial"/>
          <w:sz w:val="22"/>
          <w:szCs w:val="22"/>
        </w:rPr>
        <w:t>.</w:t>
      </w:r>
    </w:p>
    <w:p w14:paraId="66DFD577" w14:textId="334A3B80" w:rsidR="00174C3E" w:rsidRPr="00740640" w:rsidRDefault="00174C3E" w:rsidP="00340D5C">
      <w:pPr>
        <w:pStyle w:val="Level2"/>
        <w:numPr>
          <w:ilvl w:val="0"/>
          <w:numId w:val="9"/>
        </w:numPr>
        <w:tabs>
          <w:tab w:val="left" w:pos="-1440"/>
        </w:tabs>
        <w:spacing w:before="120"/>
        <w:rPr>
          <w:rFonts w:ascii="Arial" w:hAnsi="Arial" w:cs="Arial"/>
          <w:sz w:val="22"/>
          <w:szCs w:val="22"/>
        </w:rPr>
      </w:pPr>
      <w:r>
        <w:rPr>
          <w:rFonts w:ascii="Arial" w:hAnsi="Arial" w:cs="Arial"/>
          <w:sz w:val="22"/>
          <w:szCs w:val="22"/>
        </w:rPr>
        <w:t>Wall end cap.</w:t>
      </w:r>
    </w:p>
    <w:p w14:paraId="242FF223" w14:textId="247ACDD9" w:rsidR="00E875FC" w:rsidRPr="00E875FC" w:rsidRDefault="00E875FC" w:rsidP="007B615C">
      <w:pPr>
        <w:keepNext/>
        <w:spacing w:before="240"/>
        <w:rPr>
          <w:rFonts w:ascii="Arial" w:hAnsi="Arial" w:cs="Arial"/>
          <w:sz w:val="22"/>
          <w:szCs w:val="22"/>
        </w:rPr>
      </w:pPr>
      <w:r w:rsidRPr="00E875FC">
        <w:rPr>
          <w:rFonts w:ascii="Arial" w:hAnsi="Arial" w:cs="Arial"/>
          <w:b/>
          <w:sz w:val="22"/>
          <w:szCs w:val="22"/>
        </w:rPr>
        <w:t xml:space="preserve">PART </w:t>
      </w:r>
      <w:r>
        <w:rPr>
          <w:rFonts w:ascii="Arial" w:hAnsi="Arial" w:cs="Arial"/>
          <w:b/>
          <w:sz w:val="22"/>
          <w:szCs w:val="22"/>
        </w:rPr>
        <w:t>3</w:t>
      </w:r>
      <w:r w:rsidRPr="00E875FC">
        <w:rPr>
          <w:rFonts w:ascii="Arial" w:hAnsi="Arial" w:cs="Arial"/>
          <w:b/>
          <w:sz w:val="22"/>
          <w:szCs w:val="22"/>
        </w:rPr>
        <w:t xml:space="preserve"> </w:t>
      </w:r>
      <w:r w:rsidRPr="00E875FC">
        <w:rPr>
          <w:rFonts w:ascii="Arial" w:hAnsi="Arial" w:cs="Arial"/>
          <w:b/>
          <w:sz w:val="22"/>
          <w:szCs w:val="22"/>
        </w:rPr>
        <w:noBreakHyphen/>
        <w:t xml:space="preserve"> </w:t>
      </w:r>
      <w:r>
        <w:rPr>
          <w:rFonts w:ascii="Arial" w:hAnsi="Arial" w:cs="Arial"/>
          <w:b/>
          <w:sz w:val="22"/>
          <w:szCs w:val="22"/>
        </w:rPr>
        <w:t>EXECUTION</w:t>
      </w:r>
    </w:p>
    <w:p w14:paraId="0F3CA09F" w14:textId="0A3A6AC4" w:rsidR="00E875FC" w:rsidRDefault="00E875FC" w:rsidP="00340D5C">
      <w:pPr>
        <w:pStyle w:val="CSI201"/>
        <w:keepNext/>
        <w:numPr>
          <w:ilvl w:val="0"/>
          <w:numId w:val="7"/>
        </w:numPr>
        <w:tabs>
          <w:tab w:val="left" w:pos="-1440"/>
        </w:tabs>
        <w:spacing w:before="240"/>
        <w:rPr>
          <w:rFonts w:ascii="Arial" w:hAnsi="Arial" w:cs="Arial"/>
          <w:b/>
          <w:bCs/>
          <w:sz w:val="22"/>
          <w:szCs w:val="22"/>
        </w:rPr>
      </w:pPr>
      <w:r w:rsidRPr="00E875FC">
        <w:rPr>
          <w:rFonts w:ascii="Arial" w:hAnsi="Arial" w:cs="Arial"/>
          <w:b/>
          <w:bCs/>
          <w:sz w:val="22"/>
          <w:szCs w:val="22"/>
        </w:rPr>
        <w:t>EXAMINATION</w:t>
      </w:r>
    </w:p>
    <w:p w14:paraId="7E1E8A09" w14:textId="068DECD7" w:rsidR="00E875FC" w:rsidRDefault="00E875FC" w:rsidP="00340D5C">
      <w:pPr>
        <w:pStyle w:val="Level2"/>
        <w:numPr>
          <w:ilvl w:val="0"/>
          <w:numId w:val="11"/>
        </w:numPr>
        <w:tabs>
          <w:tab w:val="left" w:pos="-1440"/>
        </w:tabs>
        <w:spacing w:before="120"/>
        <w:rPr>
          <w:rFonts w:ascii="Arial" w:hAnsi="Arial" w:cs="Arial"/>
          <w:sz w:val="22"/>
          <w:szCs w:val="22"/>
        </w:rPr>
      </w:pPr>
      <w:r w:rsidRPr="00E875FC">
        <w:rPr>
          <w:rFonts w:ascii="Arial" w:hAnsi="Arial" w:cs="Arial"/>
          <w:sz w:val="22"/>
          <w:szCs w:val="22"/>
        </w:rPr>
        <w:t>Examine areas and conditions for compliance with requirements for installation tolerances and other conditions affecting performance of work.</w:t>
      </w:r>
    </w:p>
    <w:p w14:paraId="0DC39740" w14:textId="510A92AC" w:rsidR="00E875FC" w:rsidRPr="00E875FC" w:rsidRDefault="00E875FC" w:rsidP="00340D5C">
      <w:pPr>
        <w:pStyle w:val="Level2"/>
        <w:numPr>
          <w:ilvl w:val="0"/>
          <w:numId w:val="11"/>
        </w:numPr>
        <w:tabs>
          <w:tab w:val="left" w:pos="-1440"/>
        </w:tabs>
        <w:spacing w:before="120"/>
        <w:rPr>
          <w:rFonts w:ascii="Arial" w:hAnsi="Arial" w:cs="Arial"/>
          <w:sz w:val="22"/>
          <w:szCs w:val="22"/>
        </w:rPr>
      </w:pPr>
      <w:r>
        <w:rPr>
          <w:rFonts w:ascii="Arial" w:hAnsi="Arial" w:cs="Arial"/>
          <w:sz w:val="22"/>
          <w:szCs w:val="22"/>
        </w:rPr>
        <w:t xml:space="preserve">If unsatisfactory conditions exist, correct conditions prior to installation. </w:t>
      </w:r>
    </w:p>
    <w:p w14:paraId="618609F0" w14:textId="235986DD" w:rsidR="00E875FC" w:rsidRDefault="00E875FC" w:rsidP="00340D5C">
      <w:pPr>
        <w:pStyle w:val="CSI31"/>
        <w:keepNext/>
        <w:numPr>
          <w:ilvl w:val="0"/>
          <w:numId w:val="7"/>
        </w:numPr>
        <w:tabs>
          <w:tab w:val="left" w:pos="-1440"/>
        </w:tabs>
        <w:spacing w:before="240"/>
        <w:rPr>
          <w:rFonts w:ascii="Arial" w:hAnsi="Arial" w:cs="Arial"/>
          <w:b/>
          <w:sz w:val="22"/>
          <w:szCs w:val="22"/>
        </w:rPr>
      </w:pPr>
      <w:r>
        <w:rPr>
          <w:rFonts w:ascii="Arial" w:hAnsi="Arial" w:cs="Arial"/>
          <w:b/>
          <w:sz w:val="22"/>
          <w:szCs w:val="22"/>
        </w:rPr>
        <w:t>APPLICATION</w:t>
      </w:r>
    </w:p>
    <w:p w14:paraId="3C979557" w14:textId="0A4AB26B" w:rsidR="00E875FC" w:rsidRPr="000169A6" w:rsidRDefault="000169A6" w:rsidP="00340D5C">
      <w:pPr>
        <w:pStyle w:val="Level2"/>
        <w:numPr>
          <w:ilvl w:val="0"/>
          <w:numId w:val="12"/>
        </w:numPr>
        <w:tabs>
          <w:tab w:val="left" w:pos="-1440"/>
        </w:tabs>
        <w:spacing w:before="120"/>
        <w:rPr>
          <w:rFonts w:ascii="Arial" w:hAnsi="Arial" w:cs="Arial"/>
          <w:color w:val="000000" w:themeColor="text1"/>
          <w:sz w:val="22"/>
          <w:szCs w:val="22"/>
        </w:rPr>
      </w:pPr>
      <w:r w:rsidRPr="000169A6">
        <w:rPr>
          <w:rFonts w:ascii="Arial" w:hAnsi="Arial" w:cs="Arial"/>
          <w:color w:val="000000" w:themeColor="text1"/>
          <w:sz w:val="22"/>
          <w:szCs w:val="22"/>
        </w:rPr>
        <w:t>Suitable for use in commercial cooking installations for the removal of smoke and grease-laden vapors.</w:t>
      </w:r>
    </w:p>
    <w:p w14:paraId="1E31B22A" w14:textId="333B74E9" w:rsidR="00E875FC" w:rsidRPr="00287066" w:rsidRDefault="00E875FC" w:rsidP="00340D5C">
      <w:pPr>
        <w:pStyle w:val="CSI31"/>
        <w:keepNext/>
        <w:numPr>
          <w:ilvl w:val="0"/>
          <w:numId w:val="7"/>
        </w:numPr>
        <w:tabs>
          <w:tab w:val="left" w:pos="-1440"/>
        </w:tabs>
        <w:spacing w:before="240"/>
        <w:rPr>
          <w:rFonts w:ascii="Arial" w:hAnsi="Arial" w:cs="Arial"/>
          <w:b/>
          <w:sz w:val="22"/>
          <w:szCs w:val="22"/>
        </w:rPr>
      </w:pPr>
      <w:r>
        <w:rPr>
          <w:rFonts w:ascii="Arial" w:hAnsi="Arial" w:cs="Arial"/>
          <w:b/>
          <w:sz w:val="22"/>
          <w:szCs w:val="22"/>
        </w:rPr>
        <w:t>INSTALLATION</w:t>
      </w:r>
    </w:p>
    <w:p w14:paraId="6E38205D" w14:textId="312B4021" w:rsidR="00E875FC" w:rsidRDefault="00E875FC" w:rsidP="00340D5C">
      <w:pPr>
        <w:pStyle w:val="Level2"/>
        <w:numPr>
          <w:ilvl w:val="0"/>
          <w:numId w:val="13"/>
        </w:numPr>
        <w:tabs>
          <w:tab w:val="left" w:pos="-1440"/>
        </w:tabs>
        <w:spacing w:before="120"/>
        <w:rPr>
          <w:rFonts w:ascii="Arial" w:hAnsi="Arial" w:cs="Arial"/>
          <w:sz w:val="22"/>
          <w:szCs w:val="22"/>
        </w:rPr>
      </w:pPr>
      <w:r w:rsidRPr="00B145C7">
        <w:rPr>
          <w:rFonts w:ascii="Arial" w:hAnsi="Arial" w:cs="Arial"/>
          <w:sz w:val="22"/>
          <w:szCs w:val="22"/>
        </w:rPr>
        <w:t>Install in accordance with manufacturer's inst</w:t>
      </w:r>
      <w:r>
        <w:rPr>
          <w:rFonts w:ascii="Arial" w:hAnsi="Arial" w:cs="Arial"/>
          <w:sz w:val="22"/>
          <w:szCs w:val="22"/>
        </w:rPr>
        <w:t xml:space="preserve">ructions, drawings, written specifications, </w:t>
      </w:r>
      <w:r w:rsidRPr="00E1524F">
        <w:rPr>
          <w:rFonts w:ascii="Arial" w:hAnsi="Arial" w:cs="Arial"/>
          <w:color w:val="000000" w:themeColor="text1"/>
          <w:sz w:val="22"/>
          <w:szCs w:val="22"/>
        </w:rPr>
        <w:t>manufacturer</w:t>
      </w:r>
      <w:r w:rsidR="00FF3655" w:rsidRPr="00E1524F">
        <w:rPr>
          <w:rFonts w:ascii="Arial" w:hAnsi="Arial" w:cs="Arial"/>
          <w:color w:val="000000" w:themeColor="text1"/>
          <w:sz w:val="22"/>
          <w:szCs w:val="22"/>
        </w:rPr>
        <w:t>'</w:t>
      </w:r>
      <w:r w:rsidRPr="00E1524F">
        <w:rPr>
          <w:rFonts w:ascii="Arial" w:hAnsi="Arial" w:cs="Arial"/>
          <w:color w:val="000000" w:themeColor="text1"/>
          <w:sz w:val="22"/>
          <w:szCs w:val="22"/>
        </w:rPr>
        <w:t>s</w:t>
      </w:r>
      <w:r>
        <w:rPr>
          <w:rFonts w:ascii="Arial" w:hAnsi="Arial" w:cs="Arial"/>
          <w:sz w:val="22"/>
          <w:szCs w:val="22"/>
        </w:rPr>
        <w:t xml:space="preserve"> installation manual</w:t>
      </w:r>
      <w:r w:rsidR="00D119A5">
        <w:rPr>
          <w:rFonts w:ascii="Arial" w:hAnsi="Arial" w:cs="Arial"/>
          <w:sz w:val="22"/>
          <w:szCs w:val="22"/>
        </w:rPr>
        <w:t>,</w:t>
      </w:r>
      <w:r>
        <w:rPr>
          <w:rFonts w:ascii="Arial" w:hAnsi="Arial" w:cs="Arial"/>
          <w:sz w:val="22"/>
          <w:szCs w:val="22"/>
        </w:rPr>
        <w:t xml:space="preserve"> and all applicable building codes</w:t>
      </w:r>
      <w:r w:rsidRPr="00B145C7">
        <w:rPr>
          <w:rFonts w:ascii="Arial" w:hAnsi="Arial" w:cs="Arial"/>
          <w:sz w:val="22"/>
          <w:szCs w:val="22"/>
        </w:rPr>
        <w:t>.</w:t>
      </w:r>
    </w:p>
    <w:p w14:paraId="7A3E8A5D" w14:textId="77777777" w:rsidR="00E875FC" w:rsidRPr="00287066" w:rsidRDefault="00E875FC" w:rsidP="00340D5C">
      <w:pPr>
        <w:pStyle w:val="CSI31"/>
        <w:keepNext/>
        <w:numPr>
          <w:ilvl w:val="0"/>
          <w:numId w:val="7"/>
        </w:numPr>
        <w:tabs>
          <w:tab w:val="left" w:pos="-1440"/>
        </w:tabs>
        <w:spacing w:before="240"/>
        <w:rPr>
          <w:rFonts w:ascii="Arial" w:hAnsi="Arial" w:cs="Arial"/>
          <w:b/>
          <w:sz w:val="22"/>
          <w:szCs w:val="22"/>
        </w:rPr>
      </w:pPr>
      <w:r w:rsidRPr="00287066">
        <w:rPr>
          <w:rFonts w:ascii="Arial" w:hAnsi="Arial" w:cs="Arial"/>
          <w:b/>
          <w:sz w:val="22"/>
          <w:szCs w:val="22"/>
        </w:rPr>
        <w:t>CONNECTIONS</w:t>
      </w:r>
    </w:p>
    <w:p w14:paraId="4C4F1848" w14:textId="52ACFB3C" w:rsidR="00E875FC" w:rsidRPr="00BC5EA7" w:rsidRDefault="00E875FC" w:rsidP="00340D5C">
      <w:pPr>
        <w:pStyle w:val="Level2"/>
        <w:numPr>
          <w:ilvl w:val="0"/>
          <w:numId w:val="14"/>
        </w:numPr>
        <w:tabs>
          <w:tab w:val="left" w:pos="-1440"/>
        </w:tabs>
        <w:spacing w:before="120"/>
        <w:rPr>
          <w:rFonts w:ascii="Arial" w:hAnsi="Arial" w:cs="Arial"/>
          <w:sz w:val="22"/>
          <w:szCs w:val="22"/>
        </w:rPr>
      </w:pPr>
      <w:r w:rsidRPr="00B145C7">
        <w:rPr>
          <w:rFonts w:ascii="Arial" w:hAnsi="Arial" w:cs="Arial"/>
          <w:sz w:val="22"/>
          <w:szCs w:val="22"/>
        </w:rPr>
        <w:t>Piping installation requirements are specified in other Division 23 Sections.</w:t>
      </w:r>
      <w:r w:rsidR="007B615C">
        <w:rPr>
          <w:rFonts w:ascii="Arial" w:hAnsi="Arial" w:cs="Arial"/>
          <w:sz w:val="22"/>
          <w:szCs w:val="22"/>
        </w:rPr>
        <w:t xml:space="preserve"> </w:t>
      </w:r>
      <w:r w:rsidRPr="00B145C7">
        <w:rPr>
          <w:rFonts w:ascii="Arial" w:hAnsi="Arial" w:cs="Arial"/>
          <w:sz w:val="22"/>
          <w:szCs w:val="22"/>
        </w:rPr>
        <w:t xml:space="preserve">Drawings </w:t>
      </w:r>
      <w:r w:rsidRPr="00E1524F">
        <w:rPr>
          <w:rFonts w:ascii="Arial" w:hAnsi="Arial" w:cs="Arial"/>
          <w:color w:val="000000" w:themeColor="text1"/>
          <w:sz w:val="22"/>
          <w:szCs w:val="22"/>
        </w:rPr>
        <w:t>indicate</w:t>
      </w:r>
      <w:r w:rsidRPr="00B145C7">
        <w:rPr>
          <w:rFonts w:ascii="Arial" w:hAnsi="Arial" w:cs="Arial"/>
          <w:sz w:val="22"/>
          <w:szCs w:val="22"/>
        </w:rPr>
        <w:t xml:space="preserve"> the general arrangement of piping, fittings, and specialties. </w:t>
      </w:r>
    </w:p>
    <w:p w14:paraId="76D7114E" w14:textId="4EAA81FF" w:rsidR="00E875FC" w:rsidRPr="00D119A5" w:rsidRDefault="00E875FC" w:rsidP="00844431">
      <w:pPr>
        <w:pStyle w:val="Level2"/>
        <w:numPr>
          <w:ilvl w:val="0"/>
          <w:numId w:val="0"/>
        </w:numPr>
        <w:tabs>
          <w:tab w:val="left" w:pos="-1440"/>
        </w:tabs>
        <w:spacing w:before="120"/>
        <w:ind w:left="720"/>
        <w:rPr>
          <w:rFonts w:ascii="Arial" w:hAnsi="Arial" w:cs="Arial"/>
          <w:sz w:val="22"/>
          <w:szCs w:val="22"/>
        </w:rPr>
      </w:pPr>
    </w:p>
    <w:sectPr w:rsidR="00E875FC" w:rsidRPr="00D119A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4E562" w14:textId="77777777" w:rsidR="00916901" w:rsidRDefault="00916901" w:rsidP="00F35A89">
      <w:r>
        <w:separator/>
      </w:r>
    </w:p>
  </w:endnote>
  <w:endnote w:type="continuationSeparator" w:id="0">
    <w:p w14:paraId="6A072727" w14:textId="77777777" w:rsidR="00916901" w:rsidRDefault="00916901" w:rsidP="00F35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EBE77" w14:textId="77777777" w:rsidR="00F35A89" w:rsidRDefault="00F35A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36F93" w14:textId="77777777" w:rsidR="00F35A89" w:rsidRDefault="00F35A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18778" w14:textId="77777777" w:rsidR="00F35A89" w:rsidRDefault="00F35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4E348" w14:textId="77777777" w:rsidR="00916901" w:rsidRDefault="00916901" w:rsidP="00F35A89">
      <w:r>
        <w:separator/>
      </w:r>
    </w:p>
  </w:footnote>
  <w:footnote w:type="continuationSeparator" w:id="0">
    <w:p w14:paraId="1EEB0510" w14:textId="77777777" w:rsidR="00916901" w:rsidRDefault="00916901" w:rsidP="00F35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EFFCD" w14:textId="77777777" w:rsidR="00F35A89" w:rsidRDefault="00F35A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A8E64" w14:textId="77777777" w:rsidR="00F35A89" w:rsidRDefault="00F35A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5B05C" w14:textId="77777777" w:rsidR="00F35A89" w:rsidRDefault="00F35A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CSI-1"/>
    <w:lvl w:ilvl="0">
      <w:start w:val="1"/>
      <w:numFmt w:val="decimal"/>
      <w:pStyle w:val="CSILevel1"/>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CSI-2"/>
    <w:lvl w:ilvl="0">
      <w:start w:val="1"/>
      <w:numFmt w:val="decimal"/>
      <w:pStyle w:val="CSI201"/>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CSI-3"/>
    <w:lvl w:ilvl="0">
      <w:start w:val="1"/>
      <w:numFmt w:val="decimal"/>
      <w:pStyle w:val="CSI31"/>
      <w:lvlText w:val="%1"/>
      <w:lvlJc w:val="left"/>
    </w:lvl>
    <w:lvl w:ilvl="1">
      <w:start w:val="1"/>
      <w:numFmt w:val="upperLetter"/>
      <w:pStyle w:val="Level2"/>
      <w:lvlText w:val="%2."/>
      <w:lvlJc w:val="left"/>
    </w:lvl>
    <w:lvl w:ilvl="2">
      <w:start w:val="1"/>
      <w:numFmt w:val="decimal"/>
      <w:pStyle w:val="Level3"/>
      <w:lvlText w:val="%3."/>
      <w:lvlJc w:val="left"/>
    </w:lvl>
    <w:lvl w:ilvl="3">
      <w:start w:val="1"/>
      <w:numFmt w:val="lowerLetter"/>
      <w:pStyle w:val="Level4"/>
      <w:lvlText w:val="(%4)"/>
      <w:lvlJc w:val="left"/>
    </w:lvl>
    <w:lvl w:ilvl="4">
      <w:start w:val="1"/>
      <w:numFmt w:val="decimal"/>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1831F39"/>
    <w:multiLevelType w:val="multilevel"/>
    <w:tmpl w:val="0409001F"/>
    <w:name w:val="CSI-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8C3C27"/>
    <w:multiLevelType w:val="hybridMultilevel"/>
    <w:tmpl w:val="0D8288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D1EDF"/>
    <w:multiLevelType w:val="hybridMultilevel"/>
    <w:tmpl w:val="42365F96"/>
    <w:lvl w:ilvl="0" w:tplc="975AEA14">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D51EA6"/>
    <w:multiLevelType w:val="hybridMultilevel"/>
    <w:tmpl w:val="42365F96"/>
    <w:lvl w:ilvl="0" w:tplc="975AEA14">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6619BB"/>
    <w:multiLevelType w:val="hybridMultilevel"/>
    <w:tmpl w:val="0D8288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AE67FE"/>
    <w:multiLevelType w:val="hybridMultilevel"/>
    <w:tmpl w:val="42365F96"/>
    <w:lvl w:ilvl="0" w:tplc="975AEA14">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CA259E"/>
    <w:multiLevelType w:val="hybridMultilevel"/>
    <w:tmpl w:val="42365F96"/>
    <w:lvl w:ilvl="0" w:tplc="975AEA14">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B06A1E"/>
    <w:multiLevelType w:val="hybridMultilevel"/>
    <w:tmpl w:val="42365F96"/>
    <w:lvl w:ilvl="0" w:tplc="975AEA14">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8640BE"/>
    <w:multiLevelType w:val="hybridMultilevel"/>
    <w:tmpl w:val="0D8288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5E7382"/>
    <w:multiLevelType w:val="hybridMultilevel"/>
    <w:tmpl w:val="0D8288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AA604C"/>
    <w:multiLevelType w:val="hybridMultilevel"/>
    <w:tmpl w:val="0D8288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730A4B"/>
    <w:multiLevelType w:val="hybridMultilevel"/>
    <w:tmpl w:val="0D8288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440C0F"/>
    <w:multiLevelType w:val="multilevel"/>
    <w:tmpl w:val="851ADE4C"/>
    <w:lvl w:ilvl="0">
      <w:start w:val="1"/>
      <w:numFmt w:val="decimal"/>
      <w:lvlText w:val="3.%1"/>
      <w:lvlJc w:val="left"/>
      <w:pPr>
        <w:tabs>
          <w:tab w:val="num" w:pos="720"/>
        </w:tabs>
        <w:ind w:left="720" w:hanging="720"/>
      </w:pPr>
      <w:rPr>
        <w:rFonts w:hint="default"/>
        <w:b/>
        <w:bCs/>
      </w:rPr>
    </w:lvl>
    <w:lvl w:ilvl="1">
      <w:start w:val="1"/>
      <w:numFmt w:val="upperLetter"/>
      <w:lvlText w:val="%2."/>
      <w:lvlJc w:val="left"/>
      <w:pPr>
        <w:tabs>
          <w:tab w:val="num" w:pos="720"/>
        </w:tabs>
        <w:ind w:left="720" w:hanging="432"/>
      </w:pPr>
      <w:rPr>
        <w:rFonts w:hint="default"/>
        <w:b w:val="0"/>
      </w:rPr>
    </w:lvl>
    <w:lvl w:ilvl="2">
      <w:start w:val="1"/>
      <w:numFmt w:val="decimal"/>
      <w:lvlText w:val="%3."/>
      <w:lvlJc w:val="left"/>
      <w:pPr>
        <w:tabs>
          <w:tab w:val="num" w:pos="1440"/>
        </w:tabs>
        <w:ind w:left="1440" w:hanging="576"/>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8C1552C"/>
    <w:multiLevelType w:val="multilevel"/>
    <w:tmpl w:val="AE30FA92"/>
    <w:lvl w:ilvl="0">
      <w:start w:val="1"/>
      <w:numFmt w:val="decimal"/>
      <w:lvlText w:val="1.%1"/>
      <w:lvlJc w:val="left"/>
      <w:pPr>
        <w:tabs>
          <w:tab w:val="num" w:pos="720"/>
        </w:tabs>
        <w:ind w:left="720" w:hanging="720"/>
      </w:pPr>
      <w:rPr>
        <w:rFonts w:hint="default"/>
      </w:rPr>
    </w:lvl>
    <w:lvl w:ilvl="1">
      <w:start w:val="1"/>
      <w:numFmt w:val="upperLetter"/>
      <w:lvlText w:val="%2."/>
      <w:lvlJc w:val="left"/>
      <w:pPr>
        <w:tabs>
          <w:tab w:val="num" w:pos="720"/>
        </w:tabs>
        <w:ind w:left="720" w:hanging="432"/>
      </w:pPr>
      <w:rPr>
        <w:rFonts w:hint="default"/>
        <w:b w:val="0"/>
      </w:rPr>
    </w:lvl>
    <w:lvl w:ilvl="2">
      <w:start w:val="1"/>
      <w:numFmt w:val="decimal"/>
      <w:lvlText w:val="%3."/>
      <w:lvlJc w:val="left"/>
      <w:pPr>
        <w:tabs>
          <w:tab w:val="num" w:pos="1440"/>
        </w:tabs>
        <w:ind w:left="1440" w:hanging="576"/>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69A1DEE"/>
    <w:multiLevelType w:val="hybridMultilevel"/>
    <w:tmpl w:val="42365F96"/>
    <w:lvl w:ilvl="0" w:tplc="975AEA14">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2319E2"/>
    <w:multiLevelType w:val="multilevel"/>
    <w:tmpl w:val="724A1C16"/>
    <w:lvl w:ilvl="0">
      <w:start w:val="1"/>
      <w:numFmt w:val="decimal"/>
      <w:lvlText w:val="2.%1"/>
      <w:lvlJc w:val="left"/>
      <w:pPr>
        <w:ind w:left="720" w:hanging="720"/>
      </w:pPr>
      <w:rPr>
        <w:rFonts w:hint="default"/>
        <w:b/>
        <w:bCs/>
      </w:rPr>
    </w:lvl>
    <w:lvl w:ilvl="1">
      <w:start w:val="1"/>
      <w:numFmt w:val="upperLetter"/>
      <w:lvlText w:val="%2."/>
      <w:lvlJc w:val="left"/>
      <w:pPr>
        <w:tabs>
          <w:tab w:val="num" w:pos="720"/>
        </w:tabs>
        <w:ind w:left="720" w:hanging="432"/>
      </w:pPr>
      <w:rPr>
        <w:rFonts w:hint="default"/>
        <w:b w:val="0"/>
      </w:rPr>
    </w:lvl>
    <w:lvl w:ilvl="2">
      <w:start w:val="1"/>
      <w:numFmt w:val="decimal"/>
      <w:lvlText w:val="%3."/>
      <w:lvlJc w:val="left"/>
      <w:pPr>
        <w:tabs>
          <w:tab w:val="num" w:pos="1440"/>
        </w:tabs>
        <w:ind w:left="1440" w:hanging="576"/>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DA51F9E"/>
    <w:multiLevelType w:val="hybridMultilevel"/>
    <w:tmpl w:val="42365F96"/>
    <w:lvl w:ilvl="0" w:tplc="975AEA14">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CA3A23"/>
    <w:multiLevelType w:val="hybridMultilevel"/>
    <w:tmpl w:val="0D8288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7246942">
    <w:abstractNumId w:val="0"/>
    <w:lvlOverride w:ilvl="0">
      <w:lvl w:ilvl="0">
        <w:start w:val="1"/>
        <w:numFmt w:val="decimal"/>
        <w:pStyle w:val="CSILevel1"/>
        <w:lvlText w:val="%1"/>
        <w:lvlJc w:val="left"/>
        <w:pPr>
          <w:ind w:left="0" w:firstLine="0"/>
        </w:pPr>
        <w:rPr>
          <w:rFonts w:hint="default"/>
        </w:rPr>
      </w:lvl>
    </w:lvlOverride>
    <w:lvlOverride w:ilvl="1">
      <w:lvl w:ilvl="1">
        <w:start w:val="1"/>
        <w:numFmt w:val="upperLetter"/>
        <w:lvlText w:val="%2."/>
        <w:lvlJc w:val="left"/>
        <w:pPr>
          <w:ind w:left="0" w:firstLine="0"/>
        </w:pPr>
        <w:rPr>
          <w:rFonts w:hint="default"/>
        </w:rPr>
      </w:lvl>
    </w:lvlOverride>
    <w:lvlOverride w:ilvl="2">
      <w:lvl w:ilvl="2">
        <w:start w:val="1"/>
        <w:numFmt w:val="decimal"/>
        <w:lvlText w:val="%3."/>
        <w:lvlJc w:val="left"/>
        <w:pPr>
          <w:ind w:left="2160" w:hanging="720"/>
        </w:pPr>
        <w:rPr>
          <w:rFonts w:hint="default"/>
        </w:rPr>
      </w:lvl>
    </w:lvlOverride>
    <w:lvlOverride w:ilvl="3">
      <w:lvl w:ilvl="3">
        <w:start w:val="1"/>
        <w:numFmt w:val="lowerLetter"/>
        <w:lvlText w:val="(%4)"/>
        <w:lvlJc w:val="left"/>
        <w:pPr>
          <w:ind w:left="0" w:firstLine="0"/>
        </w:pPr>
        <w:rPr>
          <w:rFonts w:hint="default"/>
        </w:rPr>
      </w:lvl>
    </w:lvlOverride>
    <w:lvlOverride w:ilvl="4">
      <w:lvl w:ilvl="4">
        <w:start w:val="1"/>
        <w:numFmt w:val="decimal"/>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2" w16cid:durableId="820542035">
    <w:abstractNumId w:val="2"/>
    <w:lvlOverride w:ilvl="0">
      <w:startOverride w:val="1"/>
      <w:lvl w:ilvl="0">
        <w:start w:val="1"/>
        <w:numFmt w:val="decimal"/>
        <w:pStyle w:val="CSI3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16cid:durableId="2011904115">
    <w:abstractNumId w:val="16"/>
  </w:num>
  <w:num w:numId="4" w16cid:durableId="1506556284">
    <w:abstractNumId w:val="1"/>
    <w:lvlOverride w:ilvl="0">
      <w:lvl w:ilvl="0">
        <w:start w:val="2"/>
        <w:numFmt w:val="decimal"/>
        <w:pStyle w:val="CSI201"/>
        <w:lvlText w:val="%1"/>
        <w:lvlJc w:val="left"/>
        <w:pPr>
          <w:ind w:left="0" w:firstLine="0"/>
        </w:pPr>
        <w:rPr>
          <w:rFonts w:hint="default"/>
        </w:rPr>
      </w:lvl>
    </w:lvlOverride>
    <w:lvlOverride w:ilvl="1">
      <w:lvl w:ilvl="1">
        <w:start w:val="1"/>
        <w:numFmt w:val="upperLetter"/>
        <w:lvlText w:val="%2."/>
        <w:lvlJc w:val="left"/>
        <w:pPr>
          <w:ind w:left="0" w:firstLine="0"/>
        </w:pPr>
        <w:rPr>
          <w:rFonts w:hint="default"/>
        </w:rPr>
      </w:lvl>
    </w:lvlOverride>
    <w:lvlOverride w:ilvl="2">
      <w:lvl w:ilvl="2">
        <w:start w:val="1"/>
        <w:numFmt w:val="decimal"/>
        <w:lvlText w:val="%3."/>
        <w:lvlJc w:val="left"/>
        <w:pPr>
          <w:ind w:left="0" w:firstLine="0"/>
        </w:pPr>
        <w:rPr>
          <w:rFonts w:hint="default"/>
        </w:rPr>
      </w:lvl>
    </w:lvlOverride>
    <w:lvlOverride w:ilvl="3">
      <w:lvl w:ilvl="3">
        <w:start w:val="1"/>
        <w:numFmt w:val="lowerLetter"/>
        <w:lvlText w:val="(%4)"/>
        <w:lvlJc w:val="left"/>
        <w:pPr>
          <w:ind w:left="0" w:firstLine="0"/>
        </w:pPr>
        <w:rPr>
          <w:rFonts w:hint="default"/>
        </w:rPr>
      </w:lvl>
    </w:lvlOverride>
    <w:lvlOverride w:ilvl="4">
      <w:lvl w:ilvl="4">
        <w:start w:val="1"/>
        <w:numFmt w:val="decimal"/>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5" w16cid:durableId="1618024405">
    <w:abstractNumId w:val="12"/>
  </w:num>
  <w:num w:numId="6" w16cid:durableId="262228934">
    <w:abstractNumId w:val="18"/>
  </w:num>
  <w:num w:numId="7" w16cid:durableId="1868636902">
    <w:abstractNumId w:val="15"/>
  </w:num>
  <w:num w:numId="8" w16cid:durableId="512186724">
    <w:abstractNumId w:val="5"/>
  </w:num>
  <w:num w:numId="9" w16cid:durableId="961811435">
    <w:abstractNumId w:val="10"/>
  </w:num>
  <w:num w:numId="10" w16cid:durableId="2095086449">
    <w:abstractNumId w:val="6"/>
  </w:num>
  <w:num w:numId="11" w16cid:durableId="323362669">
    <w:abstractNumId w:val="8"/>
  </w:num>
  <w:num w:numId="12" w16cid:durableId="1677924748">
    <w:abstractNumId w:val="17"/>
  </w:num>
  <w:num w:numId="13" w16cid:durableId="374038075">
    <w:abstractNumId w:val="19"/>
  </w:num>
  <w:num w:numId="14" w16cid:durableId="1564759282">
    <w:abstractNumId w:val="9"/>
  </w:num>
  <w:num w:numId="15" w16cid:durableId="448206749">
    <w:abstractNumId w:val="11"/>
  </w:num>
  <w:num w:numId="16" w16cid:durableId="546113468">
    <w:abstractNumId w:val="20"/>
  </w:num>
  <w:num w:numId="17" w16cid:durableId="1285575864">
    <w:abstractNumId w:val="7"/>
  </w:num>
  <w:num w:numId="18" w16cid:durableId="1545948443">
    <w:abstractNumId w:val="13"/>
  </w:num>
  <w:num w:numId="19" w16cid:durableId="1528328476">
    <w:abstractNumId w:val="4"/>
  </w:num>
  <w:num w:numId="20" w16cid:durableId="1510024312">
    <w:abstractNumId w:val="2"/>
    <w:lvlOverride w:ilvl="0">
      <w:startOverride w:val="1"/>
      <w:lvl w:ilvl="0">
        <w:start w:val="1"/>
        <w:numFmt w:val="decimal"/>
        <w:pStyle w:val="CSI3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1" w16cid:durableId="255602055">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2MzUwsjA0MjMytTBV0lEKTi0uzszPAykwNKsFANDuAUgtAAAA"/>
  </w:docVars>
  <w:rsids>
    <w:rsidRoot w:val="005E00FA"/>
    <w:rsid w:val="00006828"/>
    <w:rsid w:val="000169A6"/>
    <w:rsid w:val="000663D9"/>
    <w:rsid w:val="000F1BDB"/>
    <w:rsid w:val="00117F93"/>
    <w:rsid w:val="00174C3E"/>
    <w:rsid w:val="00267FD6"/>
    <w:rsid w:val="002940EC"/>
    <w:rsid w:val="002D75FC"/>
    <w:rsid w:val="00330DF7"/>
    <w:rsid w:val="003339D2"/>
    <w:rsid w:val="003406D3"/>
    <w:rsid w:val="00340D5C"/>
    <w:rsid w:val="00341871"/>
    <w:rsid w:val="00373F75"/>
    <w:rsid w:val="0038346B"/>
    <w:rsid w:val="003D1BE4"/>
    <w:rsid w:val="00470E2E"/>
    <w:rsid w:val="00542730"/>
    <w:rsid w:val="00551A73"/>
    <w:rsid w:val="00585A4C"/>
    <w:rsid w:val="005946EE"/>
    <w:rsid w:val="005A71F4"/>
    <w:rsid w:val="005E00FA"/>
    <w:rsid w:val="005F6E4F"/>
    <w:rsid w:val="00627186"/>
    <w:rsid w:val="00630D6F"/>
    <w:rsid w:val="00651BBC"/>
    <w:rsid w:val="006934C0"/>
    <w:rsid w:val="007069E5"/>
    <w:rsid w:val="007224B8"/>
    <w:rsid w:val="00740640"/>
    <w:rsid w:val="007506DA"/>
    <w:rsid w:val="007677EE"/>
    <w:rsid w:val="00772196"/>
    <w:rsid w:val="007B615C"/>
    <w:rsid w:val="008410F1"/>
    <w:rsid w:val="00844431"/>
    <w:rsid w:val="008C6B30"/>
    <w:rsid w:val="008F6730"/>
    <w:rsid w:val="00916901"/>
    <w:rsid w:val="0095179E"/>
    <w:rsid w:val="00963C71"/>
    <w:rsid w:val="00990739"/>
    <w:rsid w:val="009D687F"/>
    <w:rsid w:val="009E09A8"/>
    <w:rsid w:val="00A44BF3"/>
    <w:rsid w:val="00A45752"/>
    <w:rsid w:val="00A46123"/>
    <w:rsid w:val="00A7775F"/>
    <w:rsid w:val="00AB2A6B"/>
    <w:rsid w:val="00AB3468"/>
    <w:rsid w:val="00AB751A"/>
    <w:rsid w:val="00AC6F0C"/>
    <w:rsid w:val="00AE0DA4"/>
    <w:rsid w:val="00B248EA"/>
    <w:rsid w:val="00B47F62"/>
    <w:rsid w:val="00B516C4"/>
    <w:rsid w:val="00B81B49"/>
    <w:rsid w:val="00BB5C82"/>
    <w:rsid w:val="00BD2B9B"/>
    <w:rsid w:val="00BE646E"/>
    <w:rsid w:val="00C62115"/>
    <w:rsid w:val="00C91719"/>
    <w:rsid w:val="00CB4A95"/>
    <w:rsid w:val="00CD0AEC"/>
    <w:rsid w:val="00CE1E4D"/>
    <w:rsid w:val="00D10528"/>
    <w:rsid w:val="00D119A5"/>
    <w:rsid w:val="00D5264B"/>
    <w:rsid w:val="00E033B0"/>
    <w:rsid w:val="00E134F1"/>
    <w:rsid w:val="00E1524F"/>
    <w:rsid w:val="00E608DE"/>
    <w:rsid w:val="00E875FC"/>
    <w:rsid w:val="00EA3ADA"/>
    <w:rsid w:val="00ED1888"/>
    <w:rsid w:val="00EF571D"/>
    <w:rsid w:val="00F142BD"/>
    <w:rsid w:val="00F34E11"/>
    <w:rsid w:val="00F35A89"/>
    <w:rsid w:val="00FB03F2"/>
    <w:rsid w:val="00FF3655"/>
    <w:rsid w:val="00FF3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0DEB3"/>
  <w15:chartTrackingRefBased/>
  <w15:docId w15:val="{4AA46EB0-6487-4A0E-80C8-35B2727D3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0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1">
    <w:name w:val="CSI Level 1"/>
    <w:basedOn w:val="Normal"/>
    <w:uiPriority w:val="99"/>
    <w:rsid w:val="00E875FC"/>
    <w:pPr>
      <w:numPr>
        <w:numId w:val="1"/>
      </w:numPr>
      <w:outlineLvl w:val="0"/>
    </w:pPr>
  </w:style>
  <w:style w:type="paragraph" w:customStyle="1" w:styleId="Level2">
    <w:name w:val="Level 2"/>
    <w:basedOn w:val="Normal"/>
    <w:uiPriority w:val="99"/>
    <w:rsid w:val="00E875FC"/>
    <w:pPr>
      <w:numPr>
        <w:ilvl w:val="1"/>
        <w:numId w:val="2"/>
      </w:numPr>
      <w:outlineLvl w:val="1"/>
    </w:pPr>
  </w:style>
  <w:style w:type="paragraph" w:customStyle="1" w:styleId="Level3">
    <w:name w:val="Level 3"/>
    <w:basedOn w:val="Normal"/>
    <w:uiPriority w:val="99"/>
    <w:rsid w:val="00E875FC"/>
    <w:pPr>
      <w:numPr>
        <w:ilvl w:val="2"/>
        <w:numId w:val="2"/>
      </w:numPr>
      <w:outlineLvl w:val="2"/>
    </w:pPr>
  </w:style>
  <w:style w:type="paragraph" w:customStyle="1" w:styleId="Level4">
    <w:name w:val="Level 4"/>
    <w:basedOn w:val="Normal"/>
    <w:uiPriority w:val="99"/>
    <w:rsid w:val="00E875FC"/>
    <w:pPr>
      <w:numPr>
        <w:ilvl w:val="3"/>
        <w:numId w:val="2"/>
      </w:numPr>
      <w:ind w:left="2880" w:hanging="720"/>
      <w:outlineLvl w:val="3"/>
    </w:pPr>
  </w:style>
  <w:style w:type="paragraph" w:customStyle="1" w:styleId="CSI31">
    <w:name w:val="CSI (3.1)"/>
    <w:basedOn w:val="Normal"/>
    <w:uiPriority w:val="99"/>
    <w:rsid w:val="00E875FC"/>
    <w:pPr>
      <w:numPr>
        <w:numId w:val="2"/>
      </w:numPr>
      <w:outlineLvl w:val="0"/>
    </w:pPr>
  </w:style>
  <w:style w:type="paragraph" w:customStyle="1" w:styleId="CSI201">
    <w:name w:val="CSI (2.01)"/>
    <w:basedOn w:val="Normal"/>
    <w:uiPriority w:val="99"/>
    <w:rsid w:val="00E875FC"/>
    <w:pPr>
      <w:numPr>
        <w:numId w:val="4"/>
      </w:numPr>
      <w:outlineLvl w:val="0"/>
    </w:pPr>
  </w:style>
  <w:style w:type="paragraph" w:styleId="ListParagraph">
    <w:name w:val="List Paragraph"/>
    <w:basedOn w:val="Normal"/>
    <w:uiPriority w:val="1"/>
    <w:qFormat/>
    <w:rsid w:val="00E875FC"/>
    <w:pPr>
      <w:ind w:left="720"/>
      <w:contextualSpacing/>
    </w:pPr>
  </w:style>
  <w:style w:type="paragraph" w:customStyle="1" w:styleId="TableParagraph">
    <w:name w:val="Table Paragraph"/>
    <w:basedOn w:val="Normal"/>
    <w:uiPriority w:val="1"/>
    <w:qFormat/>
    <w:rsid w:val="00E875FC"/>
    <w:pPr>
      <w:widowControl w:val="0"/>
      <w:autoSpaceDE w:val="0"/>
      <w:autoSpaceDN w:val="0"/>
      <w:adjustRightInd w:val="0"/>
      <w:jc w:val="center"/>
    </w:pPr>
    <w:rPr>
      <w:rFonts w:ascii="Arial" w:eastAsiaTheme="minorEastAsia" w:hAnsi="Arial" w:cs="Arial"/>
    </w:rPr>
  </w:style>
  <w:style w:type="paragraph" w:styleId="NormalWeb">
    <w:name w:val="Normal (Web)"/>
    <w:basedOn w:val="Normal"/>
    <w:uiPriority w:val="99"/>
    <w:semiHidden/>
    <w:unhideWhenUsed/>
    <w:rsid w:val="00585A4C"/>
    <w:pPr>
      <w:spacing w:before="100" w:beforeAutospacing="1" w:after="100" w:afterAutospacing="1"/>
    </w:pPr>
  </w:style>
  <w:style w:type="paragraph" w:styleId="Header">
    <w:name w:val="header"/>
    <w:basedOn w:val="Normal"/>
    <w:link w:val="HeaderChar"/>
    <w:uiPriority w:val="99"/>
    <w:unhideWhenUsed/>
    <w:rsid w:val="00F35A89"/>
    <w:pPr>
      <w:tabs>
        <w:tab w:val="center" w:pos="4680"/>
        <w:tab w:val="right" w:pos="9360"/>
      </w:tabs>
    </w:pPr>
  </w:style>
  <w:style w:type="character" w:customStyle="1" w:styleId="HeaderChar">
    <w:name w:val="Header Char"/>
    <w:basedOn w:val="DefaultParagraphFont"/>
    <w:link w:val="Header"/>
    <w:uiPriority w:val="99"/>
    <w:rsid w:val="00F35A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35A89"/>
    <w:pPr>
      <w:tabs>
        <w:tab w:val="center" w:pos="4680"/>
        <w:tab w:val="right" w:pos="9360"/>
      </w:tabs>
    </w:pPr>
  </w:style>
  <w:style w:type="character" w:customStyle="1" w:styleId="FooterChar">
    <w:name w:val="Footer Char"/>
    <w:basedOn w:val="DefaultParagraphFont"/>
    <w:link w:val="Footer"/>
    <w:uiPriority w:val="99"/>
    <w:rsid w:val="00F35A8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67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EE99C-94F8-448E-96B0-CEC6CEDAB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Radziewicz</dc:creator>
  <cp:keywords/>
  <dc:description/>
  <cp:lastModifiedBy>Justin Radziewicz</cp:lastModifiedBy>
  <cp:revision>15</cp:revision>
  <cp:lastPrinted>2024-06-05T13:46:00Z</cp:lastPrinted>
  <dcterms:created xsi:type="dcterms:W3CDTF">2021-03-08T16:12:00Z</dcterms:created>
  <dcterms:modified xsi:type="dcterms:W3CDTF">2024-06-05T14:02:00Z</dcterms:modified>
</cp:coreProperties>
</file>