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A6" w:rsidRPr="00DE4FA6" w:rsidRDefault="00DE4FA6" w:rsidP="00DE4FA6">
      <w:pPr>
        <w:autoSpaceDE w:val="0"/>
        <w:autoSpaceDN w:val="0"/>
        <w:adjustRightInd w:val="0"/>
        <w:spacing w:after="0" w:line="240" w:lineRule="auto"/>
        <w:rPr>
          <w:rFonts w:cstheme="minorHAnsi"/>
          <w:b/>
          <w:color w:val="010101"/>
          <w:sz w:val="24"/>
          <w:szCs w:val="24"/>
          <w:u w:val="single"/>
        </w:rPr>
      </w:pPr>
      <w:r w:rsidRPr="00DE4FA6">
        <w:rPr>
          <w:rFonts w:cstheme="minorHAnsi"/>
          <w:b/>
          <w:color w:val="010101"/>
          <w:sz w:val="24"/>
          <w:szCs w:val="24"/>
          <w:u w:val="single"/>
        </w:rPr>
        <w:t>ND-2WI Series Specification</w:t>
      </w:r>
    </w:p>
    <w:p w:rsidR="00DE4FA6" w:rsidRPr="00DE4FA6" w:rsidRDefault="00DE4FA6" w:rsidP="00DE4FA6">
      <w:pPr>
        <w:autoSpaceDE w:val="0"/>
        <w:autoSpaceDN w:val="0"/>
        <w:adjustRightInd w:val="0"/>
        <w:spacing w:after="0" w:line="240" w:lineRule="auto"/>
        <w:rPr>
          <w:rFonts w:cstheme="minorHAnsi"/>
          <w:color w:val="010101"/>
          <w:sz w:val="24"/>
          <w:szCs w:val="24"/>
        </w:rPr>
      </w:pPr>
      <w:r w:rsidRPr="00DE4FA6">
        <w:rPr>
          <w:rFonts w:cstheme="minorHAnsi"/>
          <w:color w:val="010101"/>
          <w:sz w:val="24"/>
          <w:szCs w:val="24"/>
        </w:rPr>
        <w:t>The ND-2WI series hood is an exhaust only Island canopy hood rated for all types of cooking equipment. The hood shall have the size, shape and performance specified on drawings.</w:t>
      </w:r>
    </w:p>
    <w:p w:rsidR="00DE4FA6" w:rsidRPr="00DE4FA6" w:rsidRDefault="00DE4FA6" w:rsidP="00DE4FA6">
      <w:pPr>
        <w:autoSpaceDE w:val="0"/>
        <w:autoSpaceDN w:val="0"/>
        <w:adjustRightInd w:val="0"/>
        <w:spacing w:after="0" w:line="240" w:lineRule="auto"/>
        <w:rPr>
          <w:rFonts w:cstheme="minorHAnsi"/>
          <w:color w:val="010101"/>
          <w:sz w:val="24"/>
          <w:szCs w:val="24"/>
        </w:rPr>
      </w:pPr>
    </w:p>
    <w:p w:rsidR="00C635AD" w:rsidRDefault="00DE4FA6" w:rsidP="00DE4FA6">
      <w:pPr>
        <w:autoSpaceDE w:val="0"/>
        <w:autoSpaceDN w:val="0"/>
        <w:adjustRightInd w:val="0"/>
        <w:spacing w:after="0" w:line="240" w:lineRule="auto"/>
        <w:rPr>
          <w:rFonts w:cstheme="minorHAnsi"/>
          <w:color w:val="010101"/>
          <w:sz w:val="24"/>
          <w:szCs w:val="24"/>
        </w:rPr>
      </w:pPr>
      <w:r w:rsidRPr="00DE4FA6">
        <w:rPr>
          <w:rFonts w:cstheme="minorHAnsi"/>
          <w:color w:val="010101"/>
          <w:sz w:val="24"/>
          <w:szCs w:val="24"/>
        </w:rPr>
        <w:t xml:space="preserve">Construction shall be type </w:t>
      </w:r>
      <w:proofErr w:type="gramStart"/>
      <w:r w:rsidRPr="00DE4FA6">
        <w:rPr>
          <w:rFonts w:cstheme="minorHAnsi"/>
          <w:color w:val="010101"/>
          <w:sz w:val="24"/>
          <w:szCs w:val="24"/>
        </w:rPr>
        <w:t>430 stainless steel with a #3</w:t>
      </w:r>
      <w:proofErr w:type="gramEnd"/>
      <w:r w:rsidRPr="00DE4FA6">
        <w:rPr>
          <w:rFonts w:cstheme="minorHAnsi"/>
          <w:color w:val="010101"/>
          <w:sz w:val="24"/>
          <w:szCs w:val="24"/>
        </w:rPr>
        <w:t xml:space="preserve"> or #4 polish where exposed. </w:t>
      </w:r>
      <w:proofErr w:type="gramStart"/>
      <w:r w:rsidRPr="00DE4FA6">
        <w:rPr>
          <w:rFonts w:cstheme="minorHAnsi"/>
          <w:color w:val="010101"/>
          <w:sz w:val="24"/>
          <w:szCs w:val="24"/>
        </w:rPr>
        <w:t>Individual component construction shall be determined by the manufacturer and ETL</w:t>
      </w:r>
      <w:proofErr w:type="gramEnd"/>
      <w:r w:rsidRPr="00DE4FA6">
        <w:rPr>
          <w:rFonts w:cstheme="minorHAnsi"/>
          <w:color w:val="010101"/>
          <w:sz w:val="24"/>
          <w:szCs w:val="24"/>
        </w:rPr>
        <w:t xml:space="preserve">.  Construction shall be dependent on the structural application to minimize distortion and other defects.  All seams, joints and penetrations of the hood enclosure to the lower outermost perimeter that directs and captures grease-laden vapor and exhaust gases shall have a liquid-tight continuous external weld in accordance with NFPA 96.  Hood shall be island type with fully welded </w:t>
      </w:r>
      <w:proofErr w:type="gramStart"/>
      <w:r w:rsidRPr="00DE4FA6">
        <w:rPr>
          <w:rFonts w:cstheme="minorHAnsi"/>
          <w:color w:val="010101"/>
          <w:sz w:val="24"/>
          <w:szCs w:val="24"/>
        </w:rPr>
        <w:t>10 gauge</w:t>
      </w:r>
      <w:proofErr w:type="gramEnd"/>
      <w:r w:rsidRPr="00DE4FA6">
        <w:rPr>
          <w:rFonts w:cstheme="minorHAnsi"/>
          <w:color w:val="010101"/>
          <w:sz w:val="24"/>
          <w:szCs w:val="24"/>
        </w:rPr>
        <w:t xml:space="preserve"> corner hanging angles. </w:t>
      </w:r>
      <w:r w:rsidR="00C635AD" w:rsidRPr="00C635AD">
        <w:rPr>
          <w:rFonts w:cstheme="minorHAnsi"/>
          <w:color w:val="010101"/>
          <w:sz w:val="24"/>
          <w:szCs w:val="24"/>
        </w:rPr>
        <w:t>Corner hanging angles have a 5/8" x 1-1/2" slot pre-punched at the factory, allowing hanging rods to be used for quick and safe installation.</w:t>
      </w:r>
    </w:p>
    <w:p w:rsidR="00DE4FA6" w:rsidRPr="00C635AD" w:rsidRDefault="00DE4FA6" w:rsidP="00DE4FA6">
      <w:pPr>
        <w:autoSpaceDE w:val="0"/>
        <w:autoSpaceDN w:val="0"/>
        <w:adjustRightInd w:val="0"/>
        <w:spacing w:after="0" w:line="240" w:lineRule="auto"/>
        <w:rPr>
          <w:rFonts w:cstheme="minorHAnsi"/>
          <w:color w:val="010101"/>
          <w:sz w:val="24"/>
          <w:szCs w:val="24"/>
        </w:rPr>
      </w:pPr>
    </w:p>
    <w:p w:rsidR="00972D06" w:rsidRPr="00972D06" w:rsidRDefault="00972D06" w:rsidP="00972D06">
      <w:pPr>
        <w:autoSpaceDE w:val="0"/>
        <w:autoSpaceDN w:val="0"/>
        <w:adjustRightInd w:val="0"/>
        <w:spacing w:after="0" w:line="240" w:lineRule="auto"/>
        <w:rPr>
          <w:rFonts w:cstheme="minorHAnsi"/>
          <w:color w:val="010101"/>
          <w:sz w:val="24"/>
          <w:szCs w:val="24"/>
        </w:rPr>
      </w:pPr>
      <w:r w:rsidRPr="00972D06">
        <w:rPr>
          <w:rFonts w:cstheme="minorHAnsi"/>
          <w:color w:val="010101"/>
          <w:sz w:val="24"/>
          <w:szCs w:val="24"/>
        </w:rPr>
        <w:t>The hood shall be furnished with U.L. classified filters, supplied in size and quantity as required by ventilator.</w:t>
      </w:r>
    </w:p>
    <w:p w:rsidR="00DE4FA6" w:rsidRPr="00DE4FA6" w:rsidRDefault="00DE4FA6" w:rsidP="00DE4FA6">
      <w:pPr>
        <w:autoSpaceDE w:val="0"/>
        <w:autoSpaceDN w:val="0"/>
        <w:adjustRightInd w:val="0"/>
        <w:spacing w:after="0" w:line="240" w:lineRule="auto"/>
        <w:rPr>
          <w:rFonts w:cstheme="minorHAnsi"/>
          <w:color w:val="010101"/>
          <w:sz w:val="24"/>
          <w:szCs w:val="24"/>
        </w:rPr>
      </w:pPr>
    </w:p>
    <w:p w:rsidR="00DE4FA6" w:rsidRPr="00DE4FA6" w:rsidRDefault="00DE4FA6" w:rsidP="00DE4FA6">
      <w:pPr>
        <w:autoSpaceDE w:val="0"/>
        <w:autoSpaceDN w:val="0"/>
        <w:adjustRightInd w:val="0"/>
        <w:spacing w:after="0" w:line="240" w:lineRule="auto"/>
        <w:rPr>
          <w:rFonts w:cstheme="minorHAnsi"/>
          <w:color w:val="010101"/>
          <w:sz w:val="24"/>
          <w:szCs w:val="24"/>
        </w:rPr>
      </w:pPr>
      <w:r w:rsidRPr="00DE4FA6">
        <w:rPr>
          <w:rFonts w:cstheme="minorHAnsi"/>
          <w:color w:val="010101"/>
          <w:sz w:val="24"/>
          <w:szCs w:val="24"/>
        </w:rPr>
        <w:t>The hood manufacturer shall supply complete computer generated submittal drawings including hood section view(s) and hood plan view(s).  These drawings must be available to the engineer, architect and owner for their use in construction, operation and maintenance.</w:t>
      </w:r>
    </w:p>
    <w:p w:rsidR="00DE4FA6" w:rsidRPr="00DE4FA6" w:rsidRDefault="00DE4FA6" w:rsidP="00DE4FA6">
      <w:pPr>
        <w:autoSpaceDE w:val="0"/>
        <w:autoSpaceDN w:val="0"/>
        <w:adjustRightInd w:val="0"/>
        <w:spacing w:after="0" w:line="240" w:lineRule="auto"/>
        <w:rPr>
          <w:rFonts w:cstheme="minorHAnsi"/>
          <w:color w:val="010101"/>
          <w:sz w:val="24"/>
          <w:szCs w:val="24"/>
        </w:rPr>
      </w:pPr>
    </w:p>
    <w:p w:rsidR="00DE4FA6" w:rsidRPr="00DE4FA6" w:rsidRDefault="00DE4FA6" w:rsidP="00DE4FA6">
      <w:pPr>
        <w:autoSpaceDE w:val="0"/>
        <w:autoSpaceDN w:val="0"/>
        <w:adjustRightInd w:val="0"/>
        <w:spacing w:after="0" w:line="240" w:lineRule="auto"/>
        <w:rPr>
          <w:rFonts w:cstheme="minorHAnsi"/>
          <w:color w:val="010101"/>
          <w:sz w:val="24"/>
          <w:szCs w:val="24"/>
        </w:rPr>
      </w:pPr>
      <w:r w:rsidRPr="00DE4FA6">
        <w:rPr>
          <w:rFonts w:cstheme="minorHAnsi"/>
          <w:color w:val="010101"/>
          <w:sz w:val="24"/>
          <w:szCs w:val="24"/>
        </w:rPr>
        <w:t>Exhaust duct collar to be 4" high with flange.  Duct sizes, CFM and static pressure requirements shall be as shown on drawings.  Static pressure requirements shall be precise and accurate; air velocity and volume information shall be accurate within 1-ft increments along the length of the ventilator.</w:t>
      </w:r>
    </w:p>
    <w:p w:rsidR="00DE4FA6" w:rsidRPr="00DE4FA6" w:rsidRDefault="00DE4FA6" w:rsidP="00DE4FA6">
      <w:pPr>
        <w:autoSpaceDE w:val="0"/>
        <w:autoSpaceDN w:val="0"/>
        <w:adjustRightInd w:val="0"/>
        <w:spacing w:after="0" w:line="240" w:lineRule="auto"/>
        <w:rPr>
          <w:rFonts w:cstheme="minorHAnsi"/>
          <w:color w:val="010101"/>
          <w:sz w:val="24"/>
          <w:szCs w:val="24"/>
        </w:rPr>
      </w:pPr>
    </w:p>
    <w:p w:rsidR="00DE4FA6" w:rsidRPr="00DE4FA6" w:rsidRDefault="00DE4FA6" w:rsidP="00DE4FA6">
      <w:pPr>
        <w:autoSpaceDE w:val="0"/>
        <w:autoSpaceDN w:val="0"/>
        <w:adjustRightInd w:val="0"/>
        <w:spacing w:after="0" w:line="240" w:lineRule="auto"/>
        <w:rPr>
          <w:rFonts w:cstheme="minorHAnsi"/>
          <w:color w:val="010101"/>
          <w:sz w:val="24"/>
          <w:szCs w:val="24"/>
        </w:rPr>
      </w:pPr>
      <w:r w:rsidRPr="00DE4FA6">
        <w:rPr>
          <w:rFonts w:cstheme="minorHAnsi"/>
          <w:color w:val="010101"/>
          <w:sz w:val="24"/>
          <w:szCs w:val="24"/>
        </w:rPr>
        <w:t xml:space="preserve">U.L. incandescent light fixtures and globes shall be installed and pre-wired to a junction box.  The light fixtures shall be installed with a maximum of 4'0" spacing on center and allow up to a 100 watt standard light bulb. </w:t>
      </w:r>
    </w:p>
    <w:p w:rsidR="00DE4FA6" w:rsidRPr="00DE4FA6" w:rsidRDefault="00DE4FA6" w:rsidP="00DE4FA6">
      <w:pPr>
        <w:autoSpaceDE w:val="0"/>
        <w:autoSpaceDN w:val="0"/>
        <w:adjustRightInd w:val="0"/>
        <w:spacing w:after="0" w:line="240" w:lineRule="auto"/>
        <w:rPr>
          <w:rFonts w:cstheme="minorHAnsi"/>
          <w:color w:val="010101"/>
          <w:sz w:val="24"/>
          <w:szCs w:val="24"/>
        </w:rPr>
      </w:pPr>
    </w:p>
    <w:p w:rsidR="00DE4FA6" w:rsidRPr="00DE4FA6" w:rsidRDefault="00DE4FA6" w:rsidP="00DE4FA6">
      <w:pPr>
        <w:autoSpaceDE w:val="0"/>
        <w:autoSpaceDN w:val="0"/>
        <w:adjustRightInd w:val="0"/>
        <w:spacing w:after="0" w:line="240" w:lineRule="auto"/>
        <w:rPr>
          <w:rFonts w:cstheme="minorHAnsi"/>
          <w:color w:val="010101"/>
          <w:sz w:val="24"/>
          <w:szCs w:val="24"/>
        </w:rPr>
      </w:pPr>
      <w:r w:rsidRPr="00DE4FA6">
        <w:rPr>
          <w:rFonts w:cstheme="minorHAnsi"/>
          <w:color w:val="010101"/>
          <w:sz w:val="24"/>
          <w:szCs w:val="24"/>
        </w:rPr>
        <w:t>The hood shall have:</w:t>
      </w:r>
    </w:p>
    <w:p w:rsidR="00DE4FA6" w:rsidRPr="00DE4FA6" w:rsidRDefault="00DE4FA6" w:rsidP="00DE4FA6">
      <w:pPr>
        <w:autoSpaceDE w:val="0"/>
        <w:autoSpaceDN w:val="0"/>
        <w:adjustRightInd w:val="0"/>
        <w:spacing w:after="0" w:line="240" w:lineRule="auto"/>
        <w:rPr>
          <w:rFonts w:cstheme="minorHAnsi"/>
          <w:color w:val="010101"/>
          <w:sz w:val="24"/>
          <w:szCs w:val="24"/>
        </w:rPr>
      </w:pPr>
      <w:r w:rsidRPr="00DE4FA6">
        <w:rPr>
          <w:rFonts w:cstheme="minorHAnsi"/>
          <w:color w:val="010101"/>
          <w:sz w:val="24"/>
          <w:szCs w:val="24"/>
        </w:rPr>
        <w:t xml:space="preserve">- A double wall insulated front and back to eliminate condensation and increase rigidity.  The insulation shall have a flexural modulus of 475 EI, meet UL 181 requirements and be in accordance with NFPA 90A and 90B. </w:t>
      </w:r>
    </w:p>
    <w:p w:rsidR="00DE4FA6" w:rsidRPr="00DE4FA6" w:rsidRDefault="00DE4FA6" w:rsidP="00DE4FA6">
      <w:pPr>
        <w:autoSpaceDE w:val="0"/>
        <w:autoSpaceDN w:val="0"/>
        <w:adjustRightInd w:val="0"/>
        <w:spacing w:after="0" w:line="240" w:lineRule="auto"/>
        <w:rPr>
          <w:rFonts w:cstheme="minorHAnsi"/>
          <w:color w:val="010101"/>
          <w:sz w:val="24"/>
          <w:szCs w:val="24"/>
        </w:rPr>
      </w:pPr>
      <w:r w:rsidRPr="00DE4FA6">
        <w:rPr>
          <w:rFonts w:cstheme="minorHAnsi"/>
          <w:color w:val="010101"/>
          <w:sz w:val="24"/>
          <w:szCs w:val="24"/>
        </w:rPr>
        <w:t xml:space="preserve">- An integral front baffle and rear capture flange to direct </w:t>
      </w:r>
      <w:proofErr w:type="gramStart"/>
      <w:r w:rsidRPr="00DE4FA6">
        <w:rPr>
          <w:rFonts w:cstheme="minorHAnsi"/>
          <w:color w:val="010101"/>
          <w:sz w:val="24"/>
          <w:szCs w:val="24"/>
        </w:rPr>
        <w:t>grease laden</w:t>
      </w:r>
      <w:proofErr w:type="gramEnd"/>
      <w:r w:rsidRPr="00DE4FA6">
        <w:rPr>
          <w:rFonts w:cstheme="minorHAnsi"/>
          <w:color w:val="010101"/>
          <w:sz w:val="24"/>
          <w:szCs w:val="24"/>
        </w:rPr>
        <w:t xml:space="preserve"> vapors toward the exhaust filter bank. </w:t>
      </w:r>
    </w:p>
    <w:p w:rsidR="00DE4FA6" w:rsidRPr="00DE4FA6" w:rsidRDefault="00DE4FA6" w:rsidP="00DE4FA6">
      <w:pPr>
        <w:autoSpaceDE w:val="0"/>
        <w:autoSpaceDN w:val="0"/>
        <w:adjustRightInd w:val="0"/>
        <w:spacing w:after="0" w:line="240" w:lineRule="auto"/>
        <w:rPr>
          <w:rFonts w:cstheme="minorHAnsi"/>
          <w:color w:val="010101"/>
          <w:sz w:val="24"/>
          <w:szCs w:val="24"/>
        </w:rPr>
      </w:pPr>
      <w:r w:rsidRPr="00DE4FA6">
        <w:rPr>
          <w:rFonts w:cstheme="minorHAnsi"/>
          <w:color w:val="010101"/>
          <w:sz w:val="24"/>
          <w:szCs w:val="24"/>
        </w:rPr>
        <w:t xml:space="preserve">- A built-in wiring chase provided for outlets and electrical controls on the hood face and shall not penetrate the capture area or require an external chaseway. </w:t>
      </w:r>
    </w:p>
    <w:p w:rsidR="00DE4FA6" w:rsidRPr="00DE4FA6" w:rsidRDefault="00DE4FA6" w:rsidP="00DE4FA6">
      <w:pPr>
        <w:autoSpaceDE w:val="0"/>
        <w:autoSpaceDN w:val="0"/>
        <w:adjustRightInd w:val="0"/>
        <w:spacing w:after="0" w:line="240" w:lineRule="auto"/>
        <w:rPr>
          <w:rFonts w:cstheme="minorHAnsi"/>
          <w:color w:val="010101"/>
          <w:sz w:val="24"/>
          <w:szCs w:val="24"/>
        </w:rPr>
      </w:pPr>
      <w:r w:rsidRPr="00DE4FA6">
        <w:rPr>
          <w:rFonts w:cstheme="minorHAnsi"/>
          <w:color w:val="010101"/>
          <w:sz w:val="24"/>
          <w:szCs w:val="24"/>
        </w:rPr>
        <w:t xml:space="preserve">- A removable grease cup for easy cleaning. </w:t>
      </w:r>
    </w:p>
    <w:p w:rsidR="00DE4FA6" w:rsidRPr="00DE4FA6" w:rsidRDefault="00DE4FA6" w:rsidP="00DE4FA6">
      <w:pPr>
        <w:autoSpaceDE w:val="0"/>
        <w:autoSpaceDN w:val="0"/>
        <w:adjustRightInd w:val="0"/>
        <w:spacing w:after="0" w:line="240" w:lineRule="auto"/>
        <w:rPr>
          <w:rFonts w:cstheme="minorHAnsi"/>
          <w:color w:val="010101"/>
          <w:sz w:val="24"/>
          <w:szCs w:val="24"/>
        </w:rPr>
      </w:pPr>
    </w:p>
    <w:p w:rsidR="002F6D70" w:rsidRPr="00C40ACA" w:rsidRDefault="00DE4FA6" w:rsidP="00C40ACA">
      <w:pPr>
        <w:autoSpaceDE w:val="0"/>
        <w:autoSpaceDN w:val="0"/>
        <w:adjustRightInd w:val="0"/>
        <w:spacing w:after="0" w:line="240" w:lineRule="auto"/>
        <w:rPr>
          <w:rFonts w:cstheme="minorHAnsi"/>
          <w:color w:val="010101"/>
          <w:sz w:val="24"/>
          <w:szCs w:val="24"/>
        </w:rPr>
      </w:pPr>
      <w:r w:rsidRPr="00DE4FA6">
        <w:rPr>
          <w:rFonts w:cstheme="minorHAnsi"/>
          <w:color w:val="010101"/>
          <w:sz w:val="24"/>
          <w:szCs w:val="24"/>
        </w:rPr>
        <w:t>The hood shall be ETL Listed as "Exhaust Hood Without Exhaust Damper", ETL Sanitation Listed and built in accordance with NFPA 96.  The hood shall be listed</w:t>
      </w:r>
      <w:r w:rsidR="00C40ACA">
        <w:rPr>
          <w:rFonts w:cstheme="minorHAnsi"/>
          <w:color w:val="010101"/>
          <w:sz w:val="24"/>
          <w:szCs w:val="24"/>
        </w:rPr>
        <w:t xml:space="preserve"> for 450°F cooking surfaces at 269</w:t>
      </w:r>
      <w:r w:rsidRPr="00DE4FA6">
        <w:rPr>
          <w:rFonts w:cstheme="minorHAnsi"/>
          <w:color w:val="010101"/>
          <w:sz w:val="24"/>
          <w:szCs w:val="24"/>
        </w:rPr>
        <w:t xml:space="preserve"> CFM/ft, 600°F cooking surfaces at </w:t>
      </w:r>
      <w:r w:rsidR="00C40ACA">
        <w:rPr>
          <w:rFonts w:cstheme="minorHAnsi"/>
          <w:color w:val="010101"/>
          <w:sz w:val="24"/>
          <w:szCs w:val="24"/>
        </w:rPr>
        <w:t>3</w:t>
      </w:r>
      <w:r w:rsidRPr="00DE4FA6">
        <w:rPr>
          <w:rFonts w:cstheme="minorHAnsi"/>
          <w:color w:val="010101"/>
          <w:sz w:val="24"/>
          <w:szCs w:val="24"/>
        </w:rPr>
        <w:t>00 CFM/ft,</w:t>
      </w:r>
      <w:r w:rsidR="00C40ACA">
        <w:rPr>
          <w:rFonts w:cstheme="minorHAnsi"/>
          <w:color w:val="010101"/>
          <w:sz w:val="24"/>
          <w:szCs w:val="24"/>
        </w:rPr>
        <w:t xml:space="preserve"> and 700°F cooking surfaces at 3</w:t>
      </w:r>
      <w:r w:rsidRPr="00DE4FA6">
        <w:rPr>
          <w:rFonts w:cstheme="minorHAnsi"/>
          <w:color w:val="010101"/>
          <w:sz w:val="24"/>
          <w:szCs w:val="24"/>
        </w:rPr>
        <w:t xml:space="preserve">50 CFM/ft.  </w:t>
      </w:r>
      <w:bookmarkStart w:id="0" w:name="_GoBack"/>
      <w:bookmarkEnd w:id="0"/>
    </w:p>
    <w:sectPr w:rsidR="002F6D70" w:rsidRPr="00C40ACA" w:rsidSect="00260A01">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DE4FA6"/>
    <w:rsid w:val="002F6D70"/>
    <w:rsid w:val="00972D06"/>
    <w:rsid w:val="00A834FF"/>
    <w:rsid w:val="00B80458"/>
    <w:rsid w:val="00C40ACA"/>
    <w:rsid w:val="00C635AD"/>
    <w:rsid w:val="00DE4FA6"/>
  </w:rsids>
  <m:mathPr>
    <m:mathFont m:val="Onyx"/>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2F6D70"/>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402</Words>
  <Characters>2295</Characters>
  <Application>Microsoft Macintosh Word</Application>
  <DocSecurity>0</DocSecurity>
  <Lines>19</Lines>
  <Paragraphs>4</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Winker</dc:creator>
  <cp:lastModifiedBy>Michael Luddy</cp:lastModifiedBy>
  <cp:revision>4</cp:revision>
  <dcterms:created xsi:type="dcterms:W3CDTF">2012-01-19T15:50:00Z</dcterms:created>
  <dcterms:modified xsi:type="dcterms:W3CDTF">2014-04-22T14:52:00Z</dcterms:modified>
</cp:coreProperties>
</file>